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3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Exercise 1 (Decomposing an outcome)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Express each outcome</w:delText>
        </w:r>
      </w:del>
      <w:del w:id="6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in a conditional Gaussian model (</w:delText>
        </w:r>
      </w:del>
      <w:hyperlink w:anchor="def-cond-gaussian">
        <w:del w:id="9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" w:author="PR Preview" w:date="2026-01-01T00:00:00Z">
        <w:r>
          <w:delText xml:space="preserve">)</w:delText>
        </w:r>
      </w:del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in terms of its conditional mean</w:delText>
        </w:r>
      </w:del>
      <w:del w:id="13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i</m:t>
            </m:r>
          </m:sub>
        </m:sSub>
      </m:oMath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and its deviation</w:delText>
        </w:r>
      </w:del>
      <w:del w:id="16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</m:oMath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(</w:delText>
        </w:r>
      </w:del>
      <w:hyperlink w:anchor="def-slr-deviation">
        <w:del w:id="19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20" w:author="PR Preview" w:date="2026-01-01T00:00:00Z">
        <w:r>
          <w:delText xml:space="preserve">).</w:delText>
        </w:r>
      </w:del>
    </w:p>
    <w:p>
      <w:pPr>
        <w:pStyle w:val="BodyText"/>
      </w:pPr>
      <w:del w:id="21" w:author="PR Preview" w:date="2026-01-01T00:00:00Z">
        <w:r>
          <w:rPr>
            <w:i/>
            <w:iCs/>
          </w:rPr>
          <w:delText xml:space="preserve">Solution 1</w:delText>
        </w:r>
      </w:del>
      <w:del w:id="22" w:author="PR Preview" w:date="2026-01-01T00:00:00Z">
        <w:r>
          <w:delText xml:space="preserve">. </w:delText>
        </w:r>
      </w:del>
      <w:del w:id="23" w:author="PR Preview" w:date="2026-01-01T00:00:00Z">
        <w:r>
          <w:delText xml:space="preserve">Check that</w:delText>
        </w:r>
      </w:del>
      <w:del w:id="2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del w:id="25" w:author="PR Preview" w:date="2026-01-01T00:00:00Z">
        <w:r>
          <w:delText xml:space="preserve">, starting from the right-hand side:</w:delText>
        </w:r>
      </w:del>
    </w:p>
    <w:p>
      <w:pPr>
        <w:pStyle w:val="FirstParagraph"/>
      </w:pPr>
      <w:ins w:id="26" w:author="PR Preview" w:date="2026-01-01T00:00:00Z">
        <w:r>
          <w:rPr>
            <w:b/>
            <w:bCs/>
          </w:rPr>
          <w:t xml:space="preserve">Exercise 1 (Outcome as mean plus deviation)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Show that each outcome in a conditional Gaussian model (</w:t>
        </w:r>
      </w:ins>
      <w:hyperlink w:anchor="def-cond-gaussian">
        <w:ins w:id="29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30" w:author="PR Preview" w:date="2026-01-01T00:00:00Z">
        <w:r>
          <w:t xml:space="preserve">)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is its conditional mean plus its deviation (</w:t>
        </w:r>
      </w:ins>
      <w:hyperlink w:anchor="def-slr-deviation">
        <w:ins w:id="33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34" w:author="PR Preview" w:date="2026-01-01T00:00:00Z">
        <w:r>
          <w:t xml:space="preserve">):</w:t>
        </w:r>
      </w:ins>
      <w:ins w:id="35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ins w:id="36" w:author="PR Preview" w:date="2026-01-01T00:00:00Z">
        <w:r>
          <w:t xml:space="preserve">.</w:t>
        </w:r>
      </w:ins>
    </w:p>
    <w:bookmarkEnd w:id="34"/>
    <w:bookmarkStart w:id="35" w:name="sol-slr-additive"/>
    <w:p>
      <w:pPr>
        <w:pStyle w:val="BodyText"/>
      </w:pPr>
      <w:ins w:id="37" w:author="PR Preview" w:date="2026-01-01T00:00:00Z">
        <w:r>
          <w:rPr>
            <w:i/>
            <w:iCs/>
          </w:rPr>
          <w:t xml:space="preserve">Solution 1</w:t>
        </w:r>
      </w:ins>
      <w:ins w:id="38" w:author="PR Preview" w:date="2026-01-01T00:00:00Z">
        <w:r>
          <w:t xml:space="preserve">. </w:t>
        </w:r>
      </w:ins>
      <w:ins w:id="39" w:author="PR Preview" w:date="2026-01-01T00:00:00Z">
        <w:r>
          <w:t xml:space="preserve">Start from the right-hand side: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del w:id="40" w:author="PR Preview" w:date="2026-01-01T00:00:00Z">
        <w:r>
          <w:rPr>
            <w:b/>
            <w:bCs/>
          </w:rPr>
          <w:delText xml:space="preserve">Exercise 2 (Distribution of the deviations)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Find the joint distribution of the deviations (</w:delText>
        </w:r>
      </w:del>
      <w:hyperlink w:anchor="def-slr-deviation">
        <w:del w:id="43" w:author="PR Preview" w:date="2026-01-01T00:00:00Z">
          <w:r>
            <w:rPr>
              <w:rStyle w:val="Hyperlink"/>
            </w:rPr>
            <w:delText xml:space="preserve">Definition 5</w:delText>
          </w:r>
        </w:del>
      </w:hyperlink>
      <w:del w:id="44" w:author="PR Preview" w:date="2026-01-01T00:00:00Z">
        <w:r>
          <w:delText xml:space="preserve">)</w:delText>
        </w:r>
      </w:del>
      <w:del w:id="45" w:author="PR Preview" w:date="2026-01-01T00:00:00Z">
        <w:r>
          <w:delText xml:space="preserve"> </w:delText>
        </w:r>
      </w:del>
      <w:del w:id="46" w:author="PR Preview" w:date="2026-01-01T00:00:00Z">
        <w:r>
          <w:delText xml:space="preserve">in a conditional Gaussian model (</w:delText>
        </w:r>
      </w:del>
      <w:hyperlink w:anchor="def-cond-gaussian">
        <w:del w:id="47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48" w:author="PR Preview" w:date="2026-01-01T00:00:00Z">
        <w:r>
          <w:delText xml:space="preserve">),</w:delText>
        </w:r>
      </w:del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given the covariate values.</w:delText>
        </w:r>
      </w:del>
    </w:p>
    <w:p>
      <w:pPr>
        <w:pStyle w:val="BodyText"/>
      </w:pPr>
      <w:ins w:id="51" w:author="PR Preview" w:date="2026-01-01T00:00:00Z">
        <w:r>
          <w:rPr>
            <w:b/>
            <w:bCs/>
          </w:rPr>
          <w:t xml:space="preserve">Exercise 2 (Distribution of the deviations)</w:t>
        </w:r>
      </w:ins>
      <w:ins w:id="52" w:author="PR Preview" w:date="2026-01-01T00:00:00Z">
        <w:r>
          <w:t xml:space="preserve"> </w:t>
        </w:r>
      </w:ins>
      <w:ins w:id="53" w:author="PR Preview" w:date="2026-01-01T00:00:00Z">
        <w:r>
          <w:t xml:space="preserve">Show that in a conditional Gaussian model (</w:t>
        </w:r>
      </w:ins>
      <w:hyperlink w:anchor="def-cond-gaussian">
        <w:ins w:id="54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5" w:author="PR Preview" w:date="2026-01-01T00:00:00Z">
        <w:r>
          <w:t xml:space="preserve">),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given the covariate values,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deviations (</w:t>
        </w:r>
      </w:ins>
      <w:hyperlink w:anchor="def-slr-deviation">
        <w:ins w:id="60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61" w:author="PR Preview" w:date="2026-01-01T00:00:00Z">
        <w:r>
          <w:t xml:space="preserve">) are independent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and each is Gaussian with mean 0 and the same variance</w:t>
        </w:r>
      </w:ins>
      <w:ins w:id="64" w:author="PR Preview" w:date="2026-01-01T00:00:00Z">
        <w:r>
          <w:t xml:space="preserve"> </w:t>
        </w:r>
      </w:ins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as</w:t>
        </w:r>
      </w:ins>
      <w:ins w:id="67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68" w:author="PR Preview" w:date="2026-01-01T00:00:00Z">
        <w:r>
          <w:t xml:space="preserve">:</w:t>
        </w:r>
      </w:ins>
      <w:ins w:id="69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ins w:id="70" w:author="PR Preview" w:date="2026-01-01T00:00:00Z">
        <w:r>
          <w:t xml:space="preserve">.</w:t>
        </w:r>
      </w:ins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del w:id="71" w:author="PR Preview" w:date="2026-01-01T00:00:00Z">
        <w:r>
          <w:delText xml:space="preserve">The joint CDF is the product of the marginal CDFs,</w:delText>
        </w:r>
      </w:del>
      <w:del w:id="72" w:author="PR Preview" w:date="2026-01-01T00:00:00Z">
        <w:r>
          <w:delText xml:space="preserve"> </w:delText>
        </w:r>
      </w:del>
      <w:del w:id="73" w:author="PR Preview" w:date="2026-01-01T00:00:00Z">
        <w:r>
          <w:delText xml:space="preserve">so</w:delText>
        </w:r>
      </w:del>
      <w:del w:id="74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del w:id="75" w:author="PR Preview" w:date="2026-01-01T00:00:00Z">
        <w:r>
          <w:delText xml:space="preserve"> </w:delText>
        </w:r>
      </w:del>
      <w:del w:id="76" w:author="PR Preview" w:date="2026-01-01T00:00:00Z">
        <w:r>
          <w:delText xml:space="preserve">are independent.</w:delText>
        </w:r>
      </w:del>
      <w:del w:id="77" w:author="PR Preview" w:date="2026-01-01T00:00:00Z">
        <w:r>
          <w:delText xml:space="preserve"> </w:delText>
        </w:r>
      </w:del>
      <w:del w:id="78" w:author="PR Preview" w:date="2026-01-01T00:00:00Z">
        <w:r>
          <w:delText xml:space="preserve">Given the covariate values,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the deviations are therefore independent,</w:delText>
        </w:r>
      </w:del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with</w:delText>
        </w:r>
      </w:del>
      <w:del w:id="83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del w:id="84" w:author="PR Preview" w:date="2026-01-01T00:00:00Z">
        <w:r>
          <w:delText xml:space="preserve">.</w:delText>
        </w:r>
      </w:del>
    </w:p>
    <w:p>
      <w:pPr>
        <w:pStyle w:val="FirstParagraph"/>
      </w:pPr>
      <w:ins w:id="85" w:author="PR Preview" w:date="2026-01-01T00:00:00Z">
        <w:r>
          <w:t xml:space="preserve">The joint CDF is the product of the marginal CDFs,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so</w:t>
        </w:r>
      </w:ins>
      <w:ins w:id="88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are independent.</w:t>
        </w:r>
      </w:ins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del w:id="91" w:author="PR Preview" w:date="2026-01-01T00:00:00Z">
        <w:r>
          <w:rPr>
            <w:b/>
            <w:bCs/>
          </w:rPr>
          <w:delText xml:space="preserve">Exercise 4 (Summing the deviations from the mean)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Find</w:delText>
        </w:r>
      </w:del>
      <w:del w:id="9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del w:id="95" w:author="PR Preview" w:date="2026-01-01T00:00:00Z">
        <w:r>
          <w:delText xml:space="preserve">.</w:delText>
        </w:r>
      </w:del>
    </w:p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Exercise 4 (Deviations from the mean sum to zero)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Show that</w:t>
        </w:r>
      </w:ins>
      <w:ins w:id="9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100" w:author="PR Preview" w:date="2026-01-01T00:00:00Z">
        <w:r>
          <w:t xml:space="preserve">.</w:t>
        </w:r>
      </w:ins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6" w:name="exr-sxx-expand"/>
    <w:p>
      <w:pPr>
        <w:pStyle w:val="BodyText"/>
      </w:pPr>
      <w:del w:id="101" w:author="PR Preview" w:date="2026-01-01T00:00:00Z">
        <w:r>
          <w:rPr>
            <w:b/>
            <w:bCs/>
          </w:rPr>
          <w:delText xml:space="preserve">Exercise 5 (Expanding the centered sum of squares)</w:delText>
        </w:r>
      </w:del>
      <w:del w:id="102" w:author="PR Preview" w:date="2026-01-01T00:00:00Z">
        <w:r>
          <w:delText xml:space="preserve"> </w:delText>
        </w:r>
      </w:del>
      <w:del w:id="103" w:author="PR Preview" w:date="2026-01-01T00:00:00Z">
        <w:r>
          <w:delText xml:space="preserve">Expand the centered sum of squares</w:delText>
        </w:r>
      </w:del>
      <w:del w:id="104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(</w:delText>
        </w:r>
      </w:del>
      <w:hyperlink w:anchor="def-centered-sums">
        <w:del w:id="107" w:author="PR Preview" w:date="2026-01-01T00:00:00Z">
          <w:r>
            <w:rPr>
              <w:rStyle w:val="Hyperlink"/>
            </w:rPr>
            <w:delText xml:space="preserve">Definition 14</w:delText>
          </w:r>
        </w:del>
      </w:hyperlink>
      <w:del w:id="108" w:author="PR Preview" w:date="2026-01-01T00:00:00Z">
        <w:r>
          <w:delText xml:space="preserve">)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into an expression in terms of</w:delText>
        </w:r>
      </w:del>
      <w:del w:id="111" w:author="PR Preview" w:date="2026-01-01T00:00:00Z">
        <w:r>
          <w:delText xml:space="preserve"> </w:delText>
        </w:r>
      </w:del>
      <m:oMath>
        <m:r>
          <m:t>n</m:t>
        </m:r>
      </m:oMath>
      <w:del w:id="112" w:author="PR Preview" w:date="2026-01-01T00:00:00Z">
        <w:r>
          <w:delText xml:space="preserve">,</w:delText>
        </w:r>
      </w:del>
      <w:del w:id="11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del w:id="114" w:author="PR Preview" w:date="2026-01-01T00:00:00Z">
        <w:r>
          <w:delText xml:space="preserve"> </w:delText>
        </w:r>
      </w:del>
      <w:del w:id="115" w:author="PR Preview" w:date="2026-01-01T00:00:00Z">
        <w:r>
          <w:delText xml:space="preserve">and</w:delText>
        </w:r>
      </w:del>
      <w:del w:id="116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x</m:t>
            </m:r>
          </m:e>
        </m:acc>
      </m:oMath>
      <w:del w:id="117" w:author="PR Preview" w:date="2026-01-01T00:00:00Z">
        <w:r>
          <w:delText xml:space="preserve">.</w:delText>
        </w:r>
      </w:del>
    </w:p>
    <w:p>
      <w:pPr>
        <w:pStyle w:val="BodyText"/>
      </w:pPr>
      <w:ins w:id="118" w:author="PR Preview" w:date="2026-01-01T00:00:00Z">
        <w:r>
          <w:rPr>
            <w:b/>
            <w:bCs/>
          </w:rPr>
          <w:t xml:space="preserve">Exercise 5 (Expanding the centered sum of squares)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Show that</w:t>
        </w:r>
      </w:ins>
      <w:ins w:id="12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(</w:t>
        </w:r>
      </w:ins>
      <w:hyperlink w:anchor="def-centered-sums">
        <w:ins w:id="124" w:author="PR Preview" w:date="2026-01-01T00:00:00Z">
          <w:r>
            <w:rPr>
              <w:rStyle w:val="Hyperlink"/>
            </w:rPr>
            <w:t xml:space="preserve">Definition 14</w:t>
          </w:r>
        </w:ins>
      </w:hyperlink>
      <w:ins w:id="125" w:author="PR Preview" w:date="2026-01-01T00:00:00Z">
        <w:r>
          <w:t xml:space="preserve">).</w:t>
        </w:r>
      </w:ins>
    </w:p>
    <w:bookmarkEnd w:id="76"/>
    <w:bookmarkStart w:id="77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7"/>
    <w:bookmarkStart w:id="78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79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9"/>
    <w:bookmarkStart w:id="80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0"/>
    <w:bookmarkStart w:id="81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2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2"/>
    <w:bookmarkStart w:id="83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3"/>
    <w:bookmarkStart w:id="84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5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5"/>
    <w:bookmarkStart w:id="86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6"/>
    <w:bookmarkStart w:id="87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8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8"/>
    <w:bookmarkStart w:id="89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9"/>
    <w:bookmarkStart w:id="90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1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2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bookmarkStart w:id="93" w:name="exr-slr-mean-dot-product"/>
    <w:p>
      <w:pPr>
        <w:pStyle w:val="FirstParagraph"/>
      </w:pPr>
      <w:del w:id="126" w:author="PR Preview" w:date="2026-01-01T00:00:00Z">
        <w:r>
          <w:rPr>
            <w:b/>
            <w:bCs/>
          </w:rPr>
          <w:delText xml:space="preserve">Exercise 10 (The conditional mean and the covariate vector)</w:delText>
        </w:r>
      </w:del>
      <w:del w:id="127" w:author="PR Preview" w:date="2026-01-01T00:00:00Z">
        <w:r>
          <w:delText xml:space="preserve"> </w:delText>
        </w:r>
      </w:del>
      <w:del w:id="128" w:author="PR Preview" w:date="2026-01-01T00:00:00Z">
        <w:r>
          <w:delText xml:space="preserve">In simple linear regression (</w:delText>
        </w:r>
      </w:del>
      <w:hyperlink w:anchor="def-slr">
        <w:del w:id="129" w:author="PR Preview" w:date="2026-01-01T00:00:00Z">
          <w:r>
            <w:rPr>
              <w:rStyle w:val="Hyperlink"/>
            </w:rPr>
            <w:delText xml:space="preserve">Definition 8</w:delText>
          </w:r>
        </w:del>
      </w:hyperlink>
      <w:del w:id="130" w:author="PR Preview" w:date="2026-01-01T00:00:00Z">
        <w:r>
          <w:delText xml:space="preserve">),</w:delText>
        </w:r>
      </w:del>
      <w:del w:id="131" w:author="PR Preview" w:date="2026-01-01T00:00:00Z">
        <w:r>
          <w:delText xml:space="preserve"> </w:delText>
        </w:r>
      </w:del>
      <w:del w:id="132" w:author="PR Preview" w:date="2026-01-01T00:00:00Z">
        <w:r>
          <w:delText xml:space="preserve">express the conditional mean</w:delText>
        </w:r>
      </w:del>
      <w:del w:id="133" w:author="PR Preview" w:date="2026-01-01T00:00:00Z">
        <w:r>
          <w:delText xml:space="preserve"> </w:delText>
        </w:r>
      </w:del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del w:id="134" w:author="PR Preview" w:date="2026-01-01T00:00:00Z">
        <w:r>
          <w:delText xml:space="preserve"> </w:delText>
        </w:r>
      </w:del>
      <w:del w:id="135" w:author="PR Preview" w:date="2026-01-01T00:00:00Z">
        <w:r>
          <w:delText xml:space="preserve">as a dot product</w:delText>
        </w:r>
      </w:del>
      <w:del w:id="136" w:author="PR Preview" w:date="2026-01-01T00:00:00Z">
        <w:r>
          <w:delText xml:space="preserve"> </w:delText>
        </w:r>
      </w:del>
      <w:del w:id="137" w:author="PR Preview" w:date="2026-01-01T00:00:00Z">
        <w:r>
          <w:delText xml:space="preserve">of the covariate vector</w:delText>
        </w:r>
      </w:del>
      <w:del w:id="13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del w:id="139" w:author="PR Preview" w:date="2026-01-01T00:00:00Z">
        <w:r>
          <w:delText xml:space="preserve"> </w:delText>
        </w:r>
      </w:del>
      <w:del w:id="140" w:author="PR Preview" w:date="2026-01-01T00:00:00Z">
        <w:r>
          <w:delText xml:space="preserve">(</w:delText>
        </w:r>
      </w:del>
      <w:hyperlink w:anchor="def-slr-covariate-vector">
        <w:del w:id="141" w:author="PR Preview" w:date="2026-01-01T00:00:00Z">
          <w:r>
            <w:rPr>
              <w:rStyle w:val="Hyperlink"/>
            </w:rPr>
            <w:delText xml:space="preserve">Definition 15</w:delText>
          </w:r>
        </w:del>
      </w:hyperlink>
      <w:del w:id="142" w:author="PR Preview" w:date="2026-01-01T00:00:00Z">
        <w:r>
          <w:delText xml:space="preserve">)</w:delText>
        </w:r>
      </w:del>
      <w:del w:id="143" w:author="PR Preview" w:date="2026-01-01T00:00:00Z">
        <w:r>
          <w:delText xml:space="preserve"> </w:delText>
        </w:r>
      </w:del>
      <w:del w:id="144" w:author="PR Preview" w:date="2026-01-01T00:00:00Z">
        <w:r>
          <w:delText xml:space="preserve">and the coefficient vector</w:delText>
        </w:r>
      </w:del>
      <w:del w:id="145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6" w:author="PR Preview" w:date="2026-01-01T00:00:00Z">
        <w:r>
          <w:delText xml:space="preserve"> </w:delText>
        </w:r>
      </w:del>
      <w:del w:id="147" w:author="PR Preview" w:date="2026-01-01T00:00:00Z">
        <w:r>
          <w:delText xml:space="preserve">(</w:delText>
        </w:r>
      </w:del>
      <w:hyperlink w:anchor="exm-normal-equations-slr">
        <w:del w:id="148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149" w:author="PR Preview" w:date="2026-01-01T00:00:00Z">
        <w:r>
          <w:delText xml:space="preserve">).</w:delText>
        </w:r>
      </w:del>
    </w:p>
    <w:p>
      <w:pPr>
        <w:pStyle w:val="FirstParagraph"/>
      </w:pPr>
      <w:ins w:id="150" w:author="PR Preview" w:date="2026-01-01T00:00:00Z">
        <w:r>
          <w:rPr>
            <w:b/>
            <w:bCs/>
          </w:rPr>
          <w:t xml:space="preserve">Exercise 10 (Mean as a dot product)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Show that in simple linear regression (</w:t>
        </w:r>
      </w:ins>
      <w:hyperlink w:anchor="def-slr">
        <w:ins w:id="153" w:author="PR Preview" w:date="2026-01-01T00:00:00Z">
          <w:r>
            <w:rPr>
              <w:rStyle w:val="Hyperlink"/>
            </w:rPr>
            <w:t xml:space="preserve">Definition 8</w:t>
          </w:r>
        </w:ins>
      </w:hyperlink>
      <w:ins w:id="154" w:author="PR Preview" w:date="2026-01-01T00:00:00Z">
        <w:r>
          <w:t xml:space="preserve">),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the conditional mean</w:t>
        </w:r>
      </w:ins>
      <w:ins w:id="157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is the dot product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of the covariate vector</w:t>
        </w:r>
      </w:ins>
      <w:ins w:id="162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(</w:t>
        </w:r>
      </w:ins>
      <w:hyperlink w:anchor="def-slr-covariate-vector">
        <w:ins w:id="165" w:author="PR Preview" w:date="2026-01-01T00:00:00Z">
          <w:r>
            <w:rPr>
              <w:rStyle w:val="Hyperlink"/>
            </w:rPr>
            <w:t xml:space="preserve">Definition 15</w:t>
          </w:r>
        </w:ins>
      </w:hyperlink>
      <w:ins w:id="166" w:author="PR Preview" w:date="2026-01-01T00:00:00Z">
        <w:r>
          <w:t xml:space="preserve">)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and the coefficient vector</w:t>
        </w:r>
      </w:ins>
      <w:ins w:id="169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(</w:t>
        </w:r>
      </w:ins>
      <w:hyperlink w:anchor="exm-normal-equations-slr">
        <w:ins w:id="172" w:author="PR Preview" w:date="2026-01-01T00:00:00Z">
          <w:r>
            <w:rPr>
              <w:rStyle w:val="Hyperlink"/>
            </w:rPr>
            <w:t xml:space="preserve">Example 6</w:t>
          </w:r>
        </w:ins>
      </w:hyperlink>
      <w:ins w:id="173" w:author="PR Preview" w:date="2026-01-01T00:00:00Z">
        <w:r>
          <w:t xml:space="preserve">):</w:t>
        </w:r>
      </w:ins>
      <w:ins w:id="174" w:author="PR Preview" w:date="2026-01-01T00:00:00Z">
        <w:r>
          <w:t xml:space="preserve"> </w:t>
        </w:r>
      </w:ins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ins w:id="175" w:author="PR Preview" w:date="2026-01-01T00:00:00Z">
        <w:r>
          <w:t xml:space="preserve">.</w:t>
        </w:r>
      </w:ins>
    </w:p>
    <w:bookmarkEnd w:id="93"/>
    <w:bookmarkStart w:id="94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4"/>
    <w:bookmarkStart w:id="95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6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6"/>
    <w:bookmarkStart w:id="97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7"/>
    <w:bookmarkStart w:id="98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8"/>
    <w:bookmarkStart w:id="99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0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100"/>
    <w:bookmarkStart w:id="101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1"/>
    <w:bookmarkStart w:id="102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.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3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3"/>
    <w:bookmarkStart w:id="10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7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7"/>
    <w:bookmarkStart w:id="108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108"/>
    <w:bookmarkStart w:id="109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1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3"/>
    <w:bookmarkStart w:id="11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20"/>
    <w:bookmarkStart w:id="126" w:name="sec-slr-R"/>
    <w:p>
      <w:pPr>
        <w:pStyle w:val="Heading3"/>
      </w:pPr>
      <w:r>
        <w:t xml:space="preserve">3.3 Fitting a simple linear regression in R</w:t>
      </w:r>
    </w:p>
    <w:bookmarkStart w:id="12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5"/>
    <w:bookmarkEnd w:id="126"/>
    <w:bookmarkStart w:id="140" w:name="sec-r-squared"/>
    <w:p>
      <w:pPr>
        <w:pStyle w:val="Heading3"/>
      </w:pPr>
      <w:r>
        <w:t xml:space="preserve">3.4 The coefficient of determination</w:t>
      </w:r>
    </w:p>
    <w:bookmarkStart w:id="12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7"/>
    <w:bookmarkStart w:id="12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8"/>
    <w:bookmarkStart w:id="12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29"/>
    <w:bookmarkStart w:id="13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0"/>
    <w:bookmarkStart w:id="13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1"/>
    <w:bookmarkStart w:id="13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3"/>
    <w:bookmarkStart w:id="134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5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5"/>
    <w:bookmarkStart w:id="137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8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39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39"/>
    <w:bookmarkEnd w:id="140"/>
    <w:bookmarkStart w:id="142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1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2"/>
    <w:bookmarkEnd w:id="143"/>
    <w:bookmarkStart w:id="144" w:name="textbook-cross-references"/>
    <w:p>
      <w:pPr>
        <w:pStyle w:val="Heading2"/>
      </w:pPr>
      <w:ins w:id="176" w:author="PR Preview" w:date="2026-01-01T00:00:00Z">
        <w:r>
          <w:t xml:space="preserve">Textbook cross-references</w:t>
        </w:r>
      </w:ins>
    </w:p>
    <w:p>
      <w:pPr>
        <w:pStyle w:val="FirstParagraph"/>
      </w:pPr>
      <w:ins w:id="177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1"/>
        </w:numPr>
      </w:pPr>
      <w:ins w:id="178" w:author="PR Preview" w:date="2026-01-01T00:00:00Z">
        <w:r>
          <w:t xml:space="preserve">Hogg et al. (2019, sec. 6.5, pp. 277–284)</w:t>
        </w:r>
      </w:ins>
      <w:ins w:id="179" w:author="PR Preview" w:date="2026-01-01T00:00:00Z">
        <w:r>
          <w:t xml:space="preserve">: A simple regression problem</w:t>
        </w:r>
      </w:ins>
    </w:p>
    <w:p>
      <w:pPr>
        <w:pStyle w:val="Compact"/>
        <w:numPr>
          <w:ilvl w:val="0"/>
          <w:numId w:val="1001"/>
        </w:numPr>
      </w:pPr>
      <w:ins w:id="180" w:author="PR Preview" w:date="2026-01-01T00:00:00Z">
        <w:r>
          <w:t xml:space="preserve">Hogg et al. (2019, sec. 7.6, pp. 344–352)</w:t>
        </w:r>
      </w:ins>
      <w:ins w:id="181" w:author="PR Preview" w:date="2026-01-01T00:00:00Z">
        <w:r>
          <w:t xml:space="preserve">: More regression</w:t>
        </w:r>
      </w:ins>
    </w:p>
    <w:p>
      <w:pPr>
        <w:pStyle w:val="Compact"/>
        <w:numPr>
          <w:ilvl w:val="0"/>
          <w:numId w:val="1001"/>
        </w:numPr>
      </w:pPr>
      <w:ins w:id="182" w:author="PR Preview" w:date="2026-01-01T00:00:00Z">
        <w:r>
          <w:t xml:space="preserve">Hogg et al. (2019, sec. 9.6, pp. 471–476)</w:t>
        </w:r>
      </w:ins>
      <w:ins w:id="183" w:author="PR Preview" w:date="2026-01-01T00:00:00Z">
        <w:r>
          <w:t xml:space="preserve">: Tests concerning regression and correlation</w:t>
        </w:r>
      </w:ins>
    </w:p>
    <w:p>
      <w:pPr>
        <w:pStyle w:val="Compact"/>
        <w:numPr>
          <w:ilvl w:val="0"/>
          <w:numId w:val="1001"/>
        </w:numPr>
      </w:pPr>
      <w:ins w:id="184" w:author="PR Preview" w:date="2026-01-01T00:00:00Z">
        <w:r>
          <w:t xml:space="preserve">Casella and Berger (2002, sec. 11.3, pp. 539–562)</w:t>
        </w:r>
      </w:ins>
      <w:ins w:id="185" w:author="PR Preview" w:date="2026-01-01T00:00:00Z">
        <w:r>
          <w:t xml:space="preserve">: Simple linear regression</w:t>
        </w:r>
      </w:ins>
    </w:p>
    <w:bookmarkEnd w:id="144"/>
    <w:bookmarkStart w:id="153" w:name="references"/>
    <w:p>
      <w:pPr>
        <w:pStyle w:val="Heading2"/>
      </w:pPr>
      <w:r>
        <w:t xml:space="preserve">References</w:t>
      </w:r>
    </w:p>
    <w:bookmarkStart w:id="152" w:name="refs"/>
    <w:bookmarkStart w:id="146" w:name="ref-CaseBerg01"/>
    <w:p>
      <w:pPr>
        <w:pStyle w:val="Bibliography"/>
      </w:pPr>
      <w:ins w:id="186" w:author="PR Preview" w:date="2026-01-01T00:00:00Z">
        <w:r>
          <w:t xml:space="preserve">Casella, George, and Roger Berger. 2002.</w:t>
        </w:r>
      </w:ins>
      <w:ins w:id="187" w:author="PR Preview" w:date="2026-01-01T00:00:00Z">
        <w:r>
          <w:t xml:space="preserve"> </w:t>
        </w:r>
      </w:ins>
      <w:ins w:id="188" w:author="PR Preview" w:date="2026-01-01T00:00:00Z">
        <w:r>
          <w:rPr>
            <w:i/>
            <w:iCs/>
          </w:rPr>
          <w:t xml:space="preserve">Statistical Inference</w:t>
        </w:r>
      </w:ins>
      <w:ins w:id="189" w:author="PR Preview" w:date="2026-01-01T00:00:00Z">
        <w:r>
          <w:t xml:space="preserve">. 2nd ed. Cengage Learning.</w:t>
        </w:r>
      </w:ins>
      <w:ins w:id="190" w:author="PR Preview" w:date="2026-01-01T00:00:00Z">
        <w:r>
          <w:t xml:space="preserve"> </w:t>
        </w:r>
      </w:ins>
      <w:hyperlink r:id="rId145">
        <w:ins w:id="191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92" w:author="PR Preview" w:date="2026-01-01T00:00:00Z">
        <w:r>
          <w:t xml:space="preserve">.</w:t>
        </w:r>
      </w:ins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1"/>
    <w:bookmarkEnd w:id="152"/>
    <w:bookmarkEnd w:id="1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5" Type="http://schemas.openxmlformats.org/officeDocument/2006/relationships/image" Target="media/rId115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1" Type="http://schemas.openxmlformats.org/officeDocument/2006/relationships/image" Target="media/rId121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50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1" Type="http://schemas.openxmlformats.org/officeDocument/2006/relationships/hyperlink" Target="exploratory-descriptive.qmd#def-sample-sd" TargetMode="External"/><Relationship Id="rId136" Type="http://schemas.openxmlformats.org/officeDocument/2006/relationships/hyperlink" Target="exploratory-descriptive.qmd#thm-pearson-r-range" TargetMode="External"/><Relationship Id="rId150" Type="http://schemas.openxmlformats.org/officeDocument/2006/relationships/hyperlink" Target="https://doi.org/10.1007/978-1-4614-1353-0" TargetMode="External"/><Relationship Id="rId148" Type="http://schemas.openxmlformats.org/officeDocument/2006/relationships/hyperlink" Target="https://facultyweb.cs.wwu.edu/~hutchib2/video_lectures/data371/" TargetMode="External"/><Relationship Id="rId118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1" Type="http://schemas.openxmlformats.org/officeDocument/2006/relationships/hyperlink" Target="https://morrison-lab.github.io/rme/chapters/Linear-models-overview.html" TargetMode="External"/><Relationship Id="rId119" Type="http://schemas.openxmlformats.org/officeDocument/2006/relationships/hyperlink" Target="https://wwu.instructure.com/courses/1906010/modules#module_3922392" TargetMode="External"/><Relationship Id="rId145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6" Type="http://schemas.openxmlformats.org/officeDocument/2006/relationships/hyperlink" Target="intro-MLEs.qmd#def-hessian" TargetMode="External"/><Relationship Id="rId132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2026-10-15T12:36:40Z</dcterms:created>
  <dcterms:modified xsi:type="dcterms:W3CDTF">2026-10-15T12:36:40Z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