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2026-10-02 10:23:53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8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0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0"/>
    <w:bookmarkStart w:id="31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2"/>
    <w:bookmarkStart w:id="33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3"/>
    <w:bookmarkStart w:id="34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4"/>
    <w:bookmarkStart w:id="35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5"/>
    <w:bookmarkStart w:id="36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6"/>
    <w:bookmarkStart w:id="37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37"/>
    <w:bookmarkEnd w:id="38"/>
    <w:bookmarkStart w:id="46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6"/>
    <w:bookmarkStart w:id="48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47"/>
          <w:p/>
        </w:tc>
      </w:tr>
    </w:tbl>
    <w:bookmarkEnd w:id="48"/>
    <w:bookmarkStart w:id="58" w:name="random-variables"/>
    <w:p>
      <w:pPr>
        <w:pStyle w:val="Heading2"/>
      </w:pPr>
      <w:r>
        <w:t xml:space="preserve">5 Random variables</w:t>
      </w:r>
    </w:p>
    <w:bookmarkStart w:id="51" w:name="sec-binary-vars"/>
    <w:p>
      <w:pPr>
        <w:pStyle w:val="Heading3"/>
      </w:pPr>
      <w:r>
        <w:t xml:space="preserve">5.1 Binary variables</w:t>
      </w:r>
    </w:p>
    <w:bookmarkStart w:id="49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49"/>
    <w:bookmarkStart w:id="50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1"/>
    <w:bookmarkStart w:id="57" w:name="sec-count-vars"/>
    <w:p>
      <w:pPr>
        <w:pStyle w:val="Heading3"/>
      </w:pPr>
      <w:r>
        <w:t xml:space="preserve">5.2 Count variables</w:t>
      </w:r>
    </w:p>
    <w:bookmarkStart w:id="52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2"/>
    <w:bookmarkStart w:id="53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Start w:id="5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55">
        <w:r>
          <w:rPr>
            <w:rStyle w:val="Hyperlink"/>
          </w:rPr>
          <w:t xml:space="preserve">Negative binomial distribution</w:t>
        </w:r>
      </w:hyperlink>
    </w:p>
    <w:bookmarkEnd w:id="56"/>
    <w:bookmarkEnd w:id="57"/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2026-10-02T17:31:07Z</dcterms:created>
  <dcterms:modified xsi:type="dcterms:W3CDTF">2026-10-02T17:31:07Z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