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del w:id="1" w:author="PR Preview" w:date="2026-01-01T00:00:00Z">
        <w:r>
          <w:delText xml:space="preserve">Last modified: 2026-10-15 12:56:30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13:07:45 (PDT)</w:t>
        </w:r>
      </w:ins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2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bookmarkEnd w:id="12"/>
    <w:bookmarkStart w:id="13" w:name="rem-source-consistent"/>
    <w:p>
      <w:pPr>
        <w:pStyle w:val="BodyText"/>
      </w:pPr>
      <w:del w:id="3" w:author="PR Preview" w:date="2026-01-01T00:00:00Z">
        <w:r>
          <w:rPr>
            <w:i/>
            <w:iCs/>
          </w:rPr>
          <w:delText xml:space="preserve">Remark 1</w:delText>
        </w:r>
      </w:del>
      <w:del w:id="4" w:author="PR Preview" w:date="2026-01-01T00:00:00Z">
        <w:r>
          <w:delText xml:space="preserve"> (Consistency describes a sequence of estimators). </w:delText>
        </w:r>
      </w:del>
      <w:del w:id="5" w:author="PR Preview" w:date="2026-01-01T00:00:00Z">
        <w:r>
          <w:delText xml:space="preserve">An estimator such as the</w:delText>
        </w:r>
      </w:del>
      <w:del w:id="6" w:author="PR Preview" w:date="2026-01-01T00:00:00Z">
        <w:r>
          <w:delText xml:space="preserve"> </w:delText>
        </w:r>
      </w:del>
      <w:hyperlink r:id="rId14">
        <w:del w:id="7" w:author="PR Preview" w:date="2026-01-01T00:00:00Z">
          <w:r>
            <w:rPr>
              <w:rStyle w:val="Hyperlink"/>
            </w:rPr>
            <w:delText xml:space="preserve">sample mean</w:delText>
          </w:r>
        </w:del>
      </w:hyperlink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is a formula that applies to any sample size,</w:delText>
        </w:r>
      </w:del>
      <w:del w:id="10" w:author="PR Preview" w:date="2026-01-01T00:00:00Z">
        <w:r>
          <w:delText xml:space="preserve"> </w:delText>
        </w:r>
      </w:del>
      <w:del w:id="11" w:author="PR Preview" w:date="2026-01-01T00:00:00Z">
        <w:r>
          <w:delText xml:space="preserve">so</w:delText>
        </w:r>
      </w:del>
      <w:del w:id="12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del w:id="13" w:author="PR Preview" w:date="2026-01-01T00:00:00Z">
        <w:r>
          <w:delText xml:space="preserve"> </w:delText>
        </w:r>
      </w:del>
      <w:del w:id="14" w:author="PR Preview" w:date="2026-01-01T00:00:00Z">
        <w:r>
          <w:delText xml:space="preserve">is a sequence of estimators,</w:delText>
        </w:r>
      </w:del>
      <w:del w:id="15" w:author="PR Preview" w:date="2026-01-01T00:00:00Z">
        <w:r>
          <w:delText xml:space="preserve"> </w:delText>
        </w:r>
      </w:del>
      <w:del w:id="16" w:author="PR Preview" w:date="2026-01-01T00:00:00Z">
        <w:r>
          <w:delText xml:space="preserve">one for each</w:delText>
        </w:r>
      </w:del>
      <w:del w:id="17" w:author="PR Preview" w:date="2026-01-01T00:00:00Z">
        <w:r>
          <w:delText xml:space="preserve"> </w:delText>
        </w:r>
      </w:del>
      <m:oMath>
        <m:r>
          <m:t>n</m:t>
        </m:r>
      </m:oMath>
      <w:del w:id="18" w:author="PR Preview" w:date="2026-01-01T00:00:00Z">
        <w:r>
          <w:delText xml:space="preserve">.</w:delText>
        </w:r>
      </w:del>
      <w:del w:id="19" w:author="PR Preview" w:date="2026-01-01T00:00:00Z">
        <w:r>
          <w:delText xml:space="preserve"> </w:delText>
        </w:r>
      </w:del>
      <w:hyperlink r:id="rId15">
        <w:del w:id="20" w:author="PR Preview" w:date="2026-01-01T00:00:00Z">
          <w:r>
            <w:rPr>
              <w:rStyle w:val="Hyperlink"/>
            </w:rPr>
            <w:delText xml:space="preserve">Unbiasedness</w:delText>
          </w:r>
        </w:del>
      </w:hyperlink>
      <w:del w:id="21" w:author="PR Preview" w:date="2026-01-01T00:00:00Z">
        <w:r>
          <w:delText xml:space="preserve"> </w:delText>
        </w:r>
      </w:del>
      <w:del w:id="22" w:author="PR Preview" w:date="2026-01-01T00:00:00Z">
        <w:r>
          <w:delText xml:space="preserve">and</w:delText>
        </w:r>
      </w:del>
      <w:del w:id="23" w:author="PR Preview" w:date="2026-01-01T00:00:00Z">
        <w:r>
          <w:delText xml:space="preserve"> </w:delText>
        </w:r>
      </w:del>
      <w:hyperlink r:id="rId16">
        <w:del w:id="24" w:author="PR Preview" w:date="2026-01-01T00:00:00Z">
          <w:r>
            <w:rPr>
              <w:rStyle w:val="Hyperlink"/>
            </w:rPr>
            <w:delText xml:space="preserve">mean squared error</w:delText>
          </w:r>
        </w:del>
      </w:hyperlink>
      <w:del w:id="25" w:author="PR Preview" w:date="2026-01-01T00:00:00Z">
        <w:r>
          <w:delText xml:space="preserve"> </w:delText>
        </w:r>
      </w:del>
      <w:del w:id="26" w:author="PR Preview" w:date="2026-01-01T00:00:00Z">
        <w:r>
          <w:delText xml:space="preserve">describe an estimator at one fixed sample size;</w:delText>
        </w:r>
      </w:del>
      <w:del w:id="27" w:author="PR Preview" w:date="2026-01-01T00:00:00Z">
        <w:r>
          <w:delText xml:space="preserve"> </w:delText>
        </w:r>
      </w:del>
      <w:del w:id="28" w:author="PR Preview" w:date="2026-01-01T00:00:00Z">
        <w:r>
          <w:delText xml:space="preserve">consistency describes what happens to the whole sequence as</w:delText>
        </w:r>
      </w:del>
      <w:del w:id="29" w:author="PR Preview" w:date="2026-01-01T00:00:00Z">
        <w:r>
          <w:delText xml:space="preserve"> </w:delText>
        </w:r>
      </w:del>
      <m:oMath>
        <m:r>
          <m:t>n</m:t>
        </m:r>
      </m:oMath>
      <w:del w:id="30" w:author="PR Preview" w:date="2026-01-01T00:00:00Z">
        <w:r>
          <w:delText xml:space="preserve"> </w:delText>
        </w:r>
      </w:del>
      <w:del w:id="31" w:author="PR Preview" w:date="2026-01-01T00:00:00Z">
        <w:r>
          <w:delText xml:space="preserve">grows.</w:delText>
        </w:r>
      </w:del>
      <w:del w:id="32" w:author="PR Preview" w:date="2026-01-01T00:00:00Z">
        <w:r>
          <w:delText xml:space="preserve"> </w:delText>
        </w:r>
      </w:del>
      <w:del w:id="33" w:author="PR Preview" w:date="2026-01-01T00:00:00Z">
        <w:r>
          <w:delText xml:space="preserve">An estimator can be consistent and biased at every</w:delText>
        </w:r>
      </w:del>
      <w:del w:id="34" w:author="PR Preview" w:date="2026-01-01T00:00:00Z">
        <w:r>
          <w:delText xml:space="preserve"> </w:delText>
        </w:r>
      </w:del>
      <m:oMath>
        <m:r>
          <m:t>n</m:t>
        </m:r>
      </m:oMath>
      <w:del w:id="35" w:author="PR Preview" w:date="2026-01-01T00:00:00Z">
        <w:r>
          <w:delText xml:space="preserve">,</w:delText>
        </w:r>
      </w:del>
      <w:del w:id="36" w:author="PR Preview" w:date="2026-01-01T00:00:00Z">
        <w:r>
          <w:delText xml:space="preserve"> </w:delText>
        </w:r>
      </w:del>
      <w:del w:id="37" w:author="PR Preview" w:date="2026-01-01T00:00:00Z">
        <w:r>
          <w:delText xml:space="preserve">or unbiased at every</w:delText>
        </w:r>
      </w:del>
      <w:del w:id="38" w:author="PR Preview" w:date="2026-01-01T00:00:00Z">
        <w:r>
          <w:delText xml:space="preserve"> </w:delText>
        </w:r>
      </w:del>
      <m:oMath>
        <m:r>
          <m:t>n</m:t>
        </m:r>
      </m:oMath>
      <w:del w:id="39" w:author="PR Preview" w:date="2026-01-01T00:00:00Z">
        <w:r>
          <w:delText xml:space="preserve"> </w:delText>
        </w:r>
      </w:del>
      <w:del w:id="40" w:author="PR Preview" w:date="2026-01-01T00:00:00Z">
        <w:r>
          <w:delText xml:space="preserve">and not consistent</w:delText>
        </w:r>
      </w:del>
      <w:del w:id="41" w:author="PR Preview" w:date="2026-01-01T00:00:00Z">
        <w:r>
          <w:delText xml:space="preserve"> </w:delText>
        </w:r>
      </w:del>
      <w:del w:id="42" w:author="PR Preview" w:date="2026-01-01T00:00:00Z">
        <w:r>
          <w:delText xml:space="preserve">(the single-observation estimator</w:delText>
        </w:r>
      </w:del>
      <w:del w:id="43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</m:oMath>
      <w:del w:id="44" w:author="PR Preview" w:date="2026-01-01T00:00:00Z">
        <w:r>
          <w:delText xml:space="preserve"> </w:delText>
        </w:r>
      </w:del>
      <w:del w:id="45" w:author="PR Preview" w:date="2026-01-01T00:00:00Z">
        <w:r>
          <w:delText xml:space="preserve">of a mean is the standard example).</w:delText>
        </w:r>
      </w:del>
    </w:p>
    <w:p>
      <w:pPr>
        <w:pStyle w:val="BodyText"/>
      </w:pPr>
      <w:ins w:id="46" w:author="PR Preview" w:date="2026-01-01T00:00:00Z">
        <w:r>
          <w:rPr>
            <w:i/>
            <w:iCs/>
          </w:rPr>
          <w:t xml:space="preserve">Remark 1</w:t>
        </w:r>
      </w:ins>
      <w:ins w:id="47" w:author="PR Preview" w:date="2026-01-01T00:00:00Z">
        <w:r>
          <w:t xml:space="preserve"> (Source: Consistent estimator). </w:t>
        </w:r>
      </w:ins>
      <w:ins w:id="48" w:author="PR Preview" w:date="2026-01-01T00:00:00Z">
        <w:r>
          <w:t xml:space="preserve">Casella and Berger (2002, Def. 10.1.1)</w:t>
        </w:r>
      </w:ins>
      <w:ins w:id="49" w:author="PR Preview" w:date="2026-01-01T00:00:00Z">
        <w:r>
          <w:t xml:space="preserve">.</w:t>
        </w:r>
      </w:ins>
    </w:p>
    <w:bookmarkEnd w:id="13"/>
    <w:bookmarkStart w:id="17" w:name="rem-consistent-sequence"/>
    <w:p>
      <w:pPr>
        <w:pStyle w:val="BodyText"/>
      </w:pPr>
      <w:ins w:id="50" w:author="PR Preview" w:date="2026-01-01T00:00:00Z">
        <w:r>
          <w:rPr>
            <w:i/>
            <w:iCs/>
          </w:rPr>
          <w:t xml:space="preserve">Remark 2</w:t>
        </w:r>
      </w:ins>
      <w:ins w:id="51" w:author="PR Preview" w:date="2026-01-01T00:00:00Z">
        <w:r>
          <w:t xml:space="preserve"> (Consistency describes a sequence of estimators). </w:t>
        </w:r>
      </w:ins>
      <w:ins w:id="52" w:author="PR Preview" w:date="2026-01-01T00:00:00Z">
        <w:r>
          <w:t xml:space="preserve">An estimator such as the</w:t>
        </w:r>
      </w:ins>
      <w:ins w:id="53" w:author="PR Preview" w:date="2026-01-01T00:00:00Z">
        <w:r>
          <w:t xml:space="preserve"> </w:t>
        </w:r>
      </w:ins>
      <w:hyperlink r:id="rId14">
        <w:ins w:id="54" w:author="PR Preview" w:date="2026-01-01T00:00:00Z">
          <w:r>
            <w:rPr>
              <w:rStyle w:val="Hyperlink"/>
            </w:rPr>
            <w:t xml:space="preserve">sample mean</w:t>
          </w:r>
        </w:ins>
      </w:hyperlink>
      <w:ins w:id="55" w:author="PR Preview" w:date="2026-01-01T00:00:00Z">
        <w:r>
          <w:t xml:space="preserve"> </w:t>
        </w:r>
      </w:ins>
      <w:ins w:id="56" w:author="PR Preview" w:date="2026-01-01T00:00:00Z">
        <w:r>
          <w:t xml:space="preserve">is a formula that applies to any sample size,</w:t>
        </w:r>
      </w:ins>
      <w:ins w:id="57" w:author="PR Preview" w:date="2026-01-01T00:00:00Z">
        <w:r>
          <w:t xml:space="preserve"> </w:t>
        </w:r>
      </w:ins>
      <w:ins w:id="58" w:author="PR Preview" w:date="2026-01-01T00:00:00Z">
        <w:r>
          <w:t xml:space="preserve">so</w:t>
        </w:r>
      </w:ins>
      <w:ins w:id="59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ins w:id="60" w:author="PR Preview" w:date="2026-01-01T00:00:00Z">
        <w:r>
          <w:t xml:space="preserve"> </w:t>
        </w:r>
      </w:ins>
      <w:ins w:id="61" w:author="PR Preview" w:date="2026-01-01T00:00:00Z">
        <w:r>
          <w:t xml:space="preserve">is a sequence of estimators,</w:t>
        </w:r>
      </w:ins>
      <w:ins w:id="62" w:author="PR Preview" w:date="2026-01-01T00:00:00Z">
        <w:r>
          <w:t xml:space="preserve"> </w:t>
        </w:r>
      </w:ins>
      <w:ins w:id="63" w:author="PR Preview" w:date="2026-01-01T00:00:00Z">
        <w:r>
          <w:t xml:space="preserve">one for each</w:t>
        </w:r>
      </w:ins>
      <w:ins w:id="64" w:author="PR Preview" w:date="2026-01-01T00:00:00Z">
        <w:r>
          <w:t xml:space="preserve"> </w:t>
        </w:r>
      </w:ins>
      <m:oMath>
        <m:r>
          <m:t>n</m:t>
        </m:r>
      </m:oMath>
      <w:ins w:id="65" w:author="PR Preview" w:date="2026-01-01T00:00:00Z">
        <w:r>
          <w:t xml:space="preserve">.</w:t>
        </w:r>
      </w:ins>
      <w:ins w:id="66" w:author="PR Preview" w:date="2026-01-01T00:00:00Z">
        <w:r>
          <w:t xml:space="preserve"> </w:t>
        </w:r>
      </w:ins>
      <w:hyperlink r:id="rId15">
        <w:ins w:id="67" w:author="PR Preview" w:date="2026-01-01T00:00:00Z">
          <w:r>
            <w:rPr>
              <w:rStyle w:val="Hyperlink"/>
            </w:rPr>
            <w:t xml:space="preserve">Unbiasedness</w:t>
          </w:r>
        </w:ins>
      </w:hyperlink>
      <w:ins w:id="68" w:author="PR Preview" w:date="2026-01-01T00:00:00Z">
        <w:r>
          <w:t xml:space="preserve"> </w:t>
        </w:r>
      </w:ins>
      <w:ins w:id="69" w:author="PR Preview" w:date="2026-01-01T00:00:00Z">
        <w:r>
          <w:t xml:space="preserve">and</w:t>
        </w:r>
      </w:ins>
      <w:ins w:id="70" w:author="PR Preview" w:date="2026-01-01T00:00:00Z">
        <w:r>
          <w:t xml:space="preserve"> </w:t>
        </w:r>
      </w:ins>
      <w:hyperlink r:id="rId16">
        <w:ins w:id="71" w:author="PR Preview" w:date="2026-01-01T00:00:00Z">
          <w:r>
            <w:rPr>
              <w:rStyle w:val="Hyperlink"/>
            </w:rPr>
            <w:t xml:space="preserve">mean squared error</w:t>
          </w:r>
        </w:ins>
      </w:hyperlink>
      <w:ins w:id="72" w:author="PR Preview" w:date="2026-01-01T00:00:00Z">
        <w:r>
          <w:t xml:space="preserve"> </w:t>
        </w:r>
      </w:ins>
      <w:ins w:id="73" w:author="PR Preview" w:date="2026-01-01T00:00:00Z">
        <w:r>
          <w:t xml:space="preserve">describe an estimator at one fixed sample size;</w:t>
        </w:r>
      </w:ins>
      <w:ins w:id="74" w:author="PR Preview" w:date="2026-01-01T00:00:00Z">
        <w:r>
          <w:t xml:space="preserve"> </w:t>
        </w:r>
      </w:ins>
      <w:ins w:id="75" w:author="PR Preview" w:date="2026-01-01T00:00:00Z">
        <w:r>
          <w:t xml:space="preserve">consistency describes what happens to the whole sequence as</w:t>
        </w:r>
      </w:ins>
      <w:ins w:id="76" w:author="PR Preview" w:date="2026-01-01T00:00:00Z">
        <w:r>
          <w:t xml:space="preserve"> </w:t>
        </w:r>
      </w:ins>
      <m:oMath>
        <m:r>
          <m:t>n</m:t>
        </m:r>
      </m:oMath>
      <w:ins w:id="77" w:author="PR Preview" w:date="2026-01-01T00:00:00Z">
        <w:r>
          <w:t xml:space="preserve"> </w:t>
        </w:r>
      </w:ins>
      <w:ins w:id="78" w:author="PR Preview" w:date="2026-01-01T00:00:00Z">
        <w:r>
          <w:t xml:space="preserve">grows.</w:t>
        </w:r>
      </w:ins>
      <w:ins w:id="79" w:author="PR Preview" w:date="2026-01-01T00:00:00Z">
        <w:r>
          <w:t xml:space="preserve"> </w:t>
        </w:r>
      </w:ins>
      <w:ins w:id="80" w:author="PR Preview" w:date="2026-01-01T00:00:00Z">
        <w:r>
          <w:t xml:space="preserve">An estimator can be consistent and biased at every</w:t>
        </w:r>
      </w:ins>
      <w:ins w:id="81" w:author="PR Preview" w:date="2026-01-01T00:00:00Z">
        <w:r>
          <w:t xml:space="preserve"> </w:t>
        </w:r>
      </w:ins>
      <m:oMath>
        <m:r>
          <m:t>n</m:t>
        </m:r>
      </m:oMath>
      <w:ins w:id="82" w:author="PR Preview" w:date="2026-01-01T00:00:00Z">
        <w:r>
          <w:t xml:space="preserve">,</w:t>
        </w:r>
      </w:ins>
      <w:ins w:id="83" w:author="PR Preview" w:date="2026-01-01T00:00:00Z">
        <w:r>
          <w:t xml:space="preserve"> </w:t>
        </w:r>
      </w:ins>
      <w:ins w:id="84" w:author="PR Preview" w:date="2026-01-01T00:00:00Z">
        <w:r>
          <w:t xml:space="preserve">or unbiased at every</w:t>
        </w:r>
      </w:ins>
      <w:ins w:id="85" w:author="PR Preview" w:date="2026-01-01T00:00:00Z">
        <w:r>
          <w:t xml:space="preserve"> </w:t>
        </w:r>
      </w:ins>
      <m:oMath>
        <m:r>
          <m:t>n</m:t>
        </m:r>
      </m:oMath>
      <w:ins w:id="86" w:author="PR Preview" w:date="2026-01-01T00:00:00Z">
        <w:r>
          <w:t xml:space="preserve"> </w:t>
        </w:r>
      </w:ins>
      <w:ins w:id="87" w:author="PR Preview" w:date="2026-01-01T00:00:00Z">
        <w:r>
          <w:t xml:space="preserve">and not consistent</w:t>
        </w:r>
      </w:ins>
      <w:ins w:id="88" w:author="PR Preview" w:date="2026-01-01T00:00:00Z">
        <w:r>
          <w:t xml:space="preserve"> </w:t>
        </w:r>
      </w:ins>
      <w:ins w:id="89" w:author="PR Preview" w:date="2026-01-01T00:00:00Z">
        <w:r>
          <w:t xml:space="preserve">(the single-observation estimator</w:t>
        </w:r>
      </w:ins>
      <w:ins w:id="90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</m:oMath>
      <w:ins w:id="91" w:author="PR Preview" w:date="2026-01-01T00:00:00Z">
        <w:r>
          <w:t xml:space="preserve"> </w:t>
        </w:r>
      </w:ins>
      <w:ins w:id="92" w:author="PR Preview" w:date="2026-01-01T00:00:00Z">
        <w:r>
          <w:t xml:space="preserve">of a mean is the standard example).</w:t>
        </w:r>
      </w:ins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mean squared error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mean squared error,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mean squared error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mean squared error implies consistency)</w:t>
      </w:r>
      <w:r>
        <w:t xml:space="preserve"> </w:t>
      </w:r>
      <w:r>
        <w:t xml:space="preserve">If the mean squared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mean squared errors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bookmarkEnd w:id="36"/>
    <w:bookmarkStart w:id="37" w:name="rem-source-relative-efficiency"/>
    <w:p>
      <w:pPr>
        <w:pStyle w:val="BodyText"/>
      </w:pPr>
      <w:del w:id="93" w:author="PR Preview" w:date="2026-01-01T00:00:00Z">
        <w:r>
          <w:rPr>
            <w:i/>
            <w:iCs/>
          </w:rPr>
          <w:delText xml:space="preserve">Remark 2</w:delText>
        </w:r>
      </w:del>
      <w:del w:id="94" w:author="PR Preview" w:date="2026-01-01T00:00:00Z">
        <w:r>
          <w:delText xml:space="preserve"> (Reading the relative efficiency). </w:delText>
        </w:r>
      </w:del>
      <w:del w:id="95" w:author="PR Preview" w:date="2026-01-01T00:00:00Z">
        <w:r>
          <w:delText xml:space="preserve">A relative efficiency above 1 means</w:delText>
        </w:r>
      </w:del>
      <w:del w:id="96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del w:id="97" w:author="PR Preview" w:date="2026-01-01T00:00:00Z">
        <w:r>
          <w:delText xml:space="preserve"> </w:delText>
        </w:r>
      </w:del>
      <w:del w:id="98" w:author="PR Preview" w:date="2026-01-01T00:00:00Z">
        <w:r>
          <w:delText xml:space="preserve">is more accurate than</w:delText>
        </w:r>
      </w:del>
      <w:del w:id="99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del w:id="100" w:author="PR Preview" w:date="2026-01-01T00:00:00Z">
        <w:r>
          <w:delText xml:space="preserve">,</w:delText>
        </w:r>
      </w:del>
      <w:del w:id="101" w:author="PR Preview" w:date="2026-01-01T00:00:00Z">
        <w:r>
          <w:delText xml:space="preserve"> </w:delText>
        </w:r>
      </w:del>
      <w:del w:id="102" w:author="PR Preview" w:date="2026-01-01T00:00:00Z">
        <w:r>
          <w:delText xml:space="preserve">and below 1 means it is less accurate.</w:delText>
        </w:r>
      </w:del>
      <w:del w:id="103" w:author="PR Preview" w:date="2026-01-01T00:00:00Z">
        <w:r>
          <w:delText xml:space="preserve"> </w:delText>
        </w:r>
      </w:del>
      <w:del w:id="104" w:author="PR Preview" w:date="2026-01-01T00:00:00Z">
        <w:r>
          <w:delText xml:space="preserve">For two</w:delText>
        </w:r>
      </w:del>
      <w:del w:id="105" w:author="PR Preview" w:date="2026-01-01T00:00:00Z">
        <w:r>
          <w:delText xml:space="preserve"> </w:delText>
        </w:r>
      </w:del>
      <w:hyperlink r:id="rId15">
        <w:del w:id="106" w:author="PR Preview" w:date="2026-01-01T00:00:00Z">
          <w:r>
            <w:rPr>
              <w:rStyle w:val="Hyperlink"/>
            </w:rPr>
            <w:delText xml:space="preserve">unbiased</w:delText>
          </w:r>
        </w:del>
      </w:hyperlink>
      <w:del w:id="107" w:author="PR Preview" w:date="2026-01-01T00:00:00Z">
        <w:r>
          <w:delText xml:space="preserve"> </w:delText>
        </w:r>
      </w:del>
      <w:del w:id="108" w:author="PR Preview" w:date="2026-01-01T00:00:00Z">
        <w:r>
          <w:delText xml:space="preserve">estimators the mean squared errors are the variances</w:delText>
        </w:r>
      </w:del>
      <w:del w:id="109" w:author="PR Preview" w:date="2026-01-01T00:00:00Z">
        <w:r>
          <w:delText xml:space="preserve"> </w:delText>
        </w:r>
      </w:del>
      <w:del w:id="110" w:author="PR Preview" w:date="2026-01-01T00:00:00Z">
        <w:r>
          <w:delText xml:space="preserve">(</w:delText>
        </w:r>
      </w:del>
      <w:hyperlink r:id="rId38">
        <w:del w:id="111" w:author="PR Preview" w:date="2026-01-01T00:00:00Z">
          <w:r>
            <w:rPr>
              <w:rStyle w:val="Hyperlink"/>
            </w:rPr>
            <w:delText xml:space="preserve">mean squared error equals bias squared plus variance</w:delText>
          </w:r>
        </w:del>
      </w:hyperlink>
      <w:del w:id="112" w:author="PR Preview" w:date="2026-01-01T00:00:00Z">
        <w:r>
          <w:delText xml:space="preserve">, with zero bias),</w:delText>
        </w:r>
      </w:del>
      <w:del w:id="113" w:author="PR Preview" w:date="2026-01-01T00:00:00Z">
        <w:r>
          <w:delText xml:space="preserve"> </w:delText>
        </w:r>
      </w:del>
      <w:del w:id="114" w:author="PR Preview" w:date="2026-01-01T00:00:00Z">
        <w:r>
          <w:delText xml:space="preserve">so the relative efficiency is the ratio of the variances.</w:delText>
        </w:r>
      </w:del>
    </w:p>
    <w:p>
      <w:pPr>
        <w:pStyle w:val="FirstParagraph"/>
      </w:pPr>
      <w:ins w:id="115" w:author="PR Preview" w:date="2026-01-01T00:00:00Z">
        <w:r>
          <w:rPr>
            <w:i/>
            <w:iCs/>
          </w:rPr>
          <w:t xml:space="preserve">Remark 3</w:t>
        </w:r>
      </w:ins>
      <w:ins w:id="116" w:author="PR Preview" w:date="2026-01-01T00:00:00Z">
        <w:r>
          <w:t xml:space="preserve"> (Source: Relative efficiency). </w:t>
        </w:r>
      </w:ins>
      <w:ins w:id="117" w:author="PR Preview" w:date="2026-01-01T00:00:00Z">
        <w:r>
          <w:t xml:space="preserve">Casella and Berger (2002)</w:t>
        </w:r>
      </w:ins>
      <w:ins w:id="118" w:author="PR Preview" w:date="2026-01-01T00:00:00Z">
        <w:r>
          <w:t xml:space="preserve"> </w:t>
        </w:r>
      </w:ins>
      <w:ins w:id="119" w:author="PR Preview" w:date="2026-01-01T00:00:00Z">
        <w:r>
          <w:t xml:space="preserve">define the asymptotic version, through variances, in Def. 10.1.16 (p. 476);</w:t>
        </w:r>
      </w:ins>
      <w:ins w:id="120" w:author="PR Preview" w:date="2026-01-01T00:00:00Z">
        <w:r>
          <w:t xml:space="preserve"> </w:t>
        </w:r>
      </w:ins>
      <w:ins w:id="121" w:author="PR Preview" w:date="2026-01-01T00:00:00Z">
        <w:r>
          <w:t xml:space="preserve">this finite-sample form uses the mean squared error of their Def. 7.3.1 (p. 330).</w:t>
        </w:r>
      </w:ins>
    </w:p>
    <w:bookmarkEnd w:id="37"/>
    <w:bookmarkStart w:id="39" w:name="rem-relative-efficiency"/>
    <w:p>
      <w:pPr>
        <w:pStyle w:val="BodyText"/>
      </w:pPr>
      <w:ins w:id="122" w:author="PR Preview" w:date="2026-01-01T00:00:00Z">
        <w:r>
          <w:rPr>
            <w:i/>
            <w:iCs/>
          </w:rPr>
          <w:t xml:space="preserve">Remark 4</w:t>
        </w:r>
      </w:ins>
      <w:ins w:id="123" w:author="PR Preview" w:date="2026-01-01T00:00:00Z">
        <w:r>
          <w:t xml:space="preserve"> (Reading the relative efficiency). </w:t>
        </w:r>
      </w:ins>
      <w:ins w:id="124" w:author="PR Preview" w:date="2026-01-01T00:00:00Z">
        <w:r>
          <w:t xml:space="preserve">A relative efficiency above 1 means</w:t>
        </w:r>
      </w:ins>
      <w:ins w:id="125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ins w:id="126" w:author="PR Preview" w:date="2026-01-01T00:00:00Z">
        <w:r>
          <w:t xml:space="preserve"> </w:t>
        </w:r>
      </w:ins>
      <w:ins w:id="127" w:author="PR Preview" w:date="2026-01-01T00:00:00Z">
        <w:r>
          <w:t xml:space="preserve">is more accurate than</w:t>
        </w:r>
      </w:ins>
      <w:ins w:id="128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ins w:id="129" w:author="PR Preview" w:date="2026-01-01T00:00:00Z">
        <w:r>
          <w:t xml:space="preserve">,</w:t>
        </w:r>
      </w:ins>
      <w:ins w:id="130" w:author="PR Preview" w:date="2026-01-01T00:00:00Z">
        <w:r>
          <w:t xml:space="preserve"> </w:t>
        </w:r>
      </w:ins>
      <w:ins w:id="131" w:author="PR Preview" w:date="2026-01-01T00:00:00Z">
        <w:r>
          <w:t xml:space="preserve">and below 1 means it is less accurate.</w:t>
        </w:r>
      </w:ins>
      <w:ins w:id="132" w:author="PR Preview" w:date="2026-01-01T00:00:00Z">
        <w:r>
          <w:t xml:space="preserve"> </w:t>
        </w:r>
      </w:ins>
      <w:ins w:id="133" w:author="PR Preview" w:date="2026-01-01T00:00:00Z">
        <w:r>
          <w:t xml:space="preserve">For two</w:t>
        </w:r>
      </w:ins>
      <w:ins w:id="134" w:author="PR Preview" w:date="2026-01-01T00:00:00Z">
        <w:r>
          <w:t xml:space="preserve"> </w:t>
        </w:r>
      </w:ins>
      <w:hyperlink r:id="rId15">
        <w:ins w:id="135" w:author="PR Preview" w:date="2026-01-01T00:00:00Z">
          <w:r>
            <w:rPr>
              <w:rStyle w:val="Hyperlink"/>
            </w:rPr>
            <w:t xml:space="preserve">unbiased</w:t>
          </w:r>
        </w:ins>
      </w:hyperlink>
      <w:ins w:id="136" w:author="PR Preview" w:date="2026-01-01T00:00:00Z">
        <w:r>
          <w:t xml:space="preserve"> </w:t>
        </w:r>
      </w:ins>
      <w:ins w:id="137" w:author="PR Preview" w:date="2026-01-01T00:00:00Z">
        <w:r>
          <w:t xml:space="preserve">estimators the mean squared errors are the variances</w:t>
        </w:r>
      </w:ins>
      <w:ins w:id="138" w:author="PR Preview" w:date="2026-01-01T00:00:00Z">
        <w:r>
          <w:t xml:space="preserve"> </w:t>
        </w:r>
      </w:ins>
      <w:ins w:id="139" w:author="PR Preview" w:date="2026-01-01T00:00:00Z">
        <w:r>
          <w:t xml:space="preserve">(</w:t>
        </w:r>
      </w:ins>
      <w:hyperlink r:id="rId38">
        <w:ins w:id="140" w:author="PR Preview" w:date="2026-01-01T00:00:00Z">
          <w:r>
            <w:rPr>
              <w:rStyle w:val="Hyperlink"/>
            </w:rPr>
            <w:t xml:space="preserve">mean squared error equals bias squared plus variance</w:t>
          </w:r>
        </w:ins>
      </w:hyperlink>
      <w:ins w:id="141" w:author="PR Preview" w:date="2026-01-01T00:00:00Z">
        <w:r>
          <w:t xml:space="preserve">, with zero bias),</w:t>
        </w:r>
      </w:ins>
      <w:ins w:id="142" w:author="PR Preview" w:date="2026-01-01T00:00:00Z">
        <w:r>
          <w:t xml:space="preserve"> </w:t>
        </w:r>
      </w:ins>
      <w:ins w:id="143" w:author="PR Preview" w:date="2026-01-01T00:00:00Z">
        <w:r>
          <w:t xml:space="preserve">so the relative efficiency is the ratio of the variances.</w:t>
        </w:r>
      </w:ins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ins w:id="144" w:author="PR Preview" w:date="2026-01-01T00:00:00Z">
        <w:r>
          <w:t xml:space="preserve">Casella and Berger (2002, sec. 10.1, pp. 467–480)</w:t>
        </w:r>
      </w:ins>
      <w:ins w:id="145" w:author="PR Preview" w:date="2026-01-01T00:00:00Z">
        <w:r>
          <w:t xml:space="preserve"> </w:t>
        </w:r>
      </w:ins>
      <w:ins w:id="146" w:author="PR Preview" w:date="2026-01-01T00:00:00Z">
        <w:r>
          <w:t xml:space="preserve">covers point estimation, including consistency, efficiency and bootstrap standard errors.</w:t>
        </w:r>
      </w:ins>
    </w:p>
    <w:bookmarkEnd w:id="42"/>
    <w:bookmarkStart w:id="67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have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score has mean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log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θ</m:t>
              </m:r>
              <m:r>
                <m:rPr>
                  <m:nor/>
                  <m:sty m:val="p"/>
                </m:rPr>
                <m:t> with respect to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0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6" w:name="rem-source-cramer-rao"/>
    <w:p>
      <w:pPr>
        <w:pStyle w:val="BodyText"/>
      </w:pPr>
      <w:ins w:id="147" w:author="PR Preview" w:date="2026-01-01T00:00:00Z">
        <w:r>
          <w:rPr>
            <w:i/>
            <w:iCs/>
          </w:rPr>
          <w:t xml:space="preserve">Remark 5</w:t>
        </w:r>
      </w:ins>
      <w:ins w:id="148" w:author="PR Preview" w:date="2026-01-01T00:00:00Z">
        <w:r>
          <w:t xml:space="preserve"> (Source: Cramér–Rao lower bound). </w:t>
        </w:r>
      </w:ins>
      <w:ins w:id="149" w:author="PR Preview" w:date="2026-01-01T00:00:00Z">
        <w:r>
          <w:t xml:space="preserve">Rao (1945)</w:t>
        </w:r>
      </w:ins>
      <w:ins w:id="150" w:author="PR Preview" w:date="2026-01-01T00:00:00Z">
        <w:r>
          <w:t xml:space="preserve">;</w:t>
        </w:r>
      </w:ins>
      <w:ins w:id="151" w:author="PR Preview" w:date="2026-01-01T00:00:00Z">
        <w:r>
          <w:t xml:space="preserve"> </w:t>
        </w:r>
      </w:ins>
      <w:ins w:id="152" w:author="PR Preview" w:date="2026-01-01T00:00:00Z">
        <w:r>
          <w:t xml:space="preserve">Cramér (1946)</w:t>
        </w:r>
      </w:ins>
      <w:ins w:id="153" w:author="PR Preview" w:date="2026-01-01T00:00:00Z">
        <w:r>
          <w:t xml:space="preserve">;</w:t>
        </w:r>
      </w:ins>
      <w:ins w:id="154" w:author="PR Preview" w:date="2026-01-01T00:00:00Z">
        <w:r>
          <w:t xml:space="preserve"> </w:t>
        </w:r>
      </w:ins>
      <w:ins w:id="155" w:author="PR Preview" w:date="2026-01-01T00:00:00Z">
        <w:r>
          <w:t xml:space="preserve">Casella and Berger (2002, Thm. 7.3.9, p. 335)</w:t>
        </w:r>
      </w:ins>
      <w:ins w:id="156" w:author="PR Preview" w:date="2026-01-01T00:00:00Z">
        <w:r>
          <w:t xml:space="preserve">.</w:t>
        </w:r>
      </w:ins>
    </w:p>
    <w:bookmarkEnd w:id="56"/>
    <w:bookmarkStart w:id="57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7"/>
    <w:bookmarkStart w:id="58" w:name="rem-source-efficient"/>
    <w:p>
      <w:pPr>
        <w:pStyle w:val="BodyText"/>
      </w:pPr>
      <w:del w:id="157" w:author="PR Preview" w:date="2026-01-01T00:00:00Z">
        <w:r>
          <w:rPr>
            <w:i/>
            <w:iCs/>
          </w:rPr>
          <w:delText xml:space="preserve">Remark 3</w:delText>
        </w:r>
      </w:del>
      <w:del w:id="158" w:author="PR Preview" w:date="2026-01-01T00:00:00Z">
        <w:r>
          <w:delText xml:space="preserve"> (An efficient estimator has the smallest variance). </w:delText>
        </w:r>
      </w:del>
      <w:del w:id="159" w:author="PR Preview" w:date="2026-01-01T00:00:00Z">
        <w:r>
          <w:delText xml:space="preserve">By the Cramér–Rao lower bound, no unbiased estimator that satisfies its assumptions</w:delText>
        </w:r>
      </w:del>
      <w:del w:id="160" w:author="PR Preview" w:date="2026-01-01T00:00:00Z">
        <w:r>
          <w:delText xml:space="preserve"> </w:delText>
        </w:r>
      </w:del>
      <w:del w:id="161" w:author="PR Preview" w:date="2026-01-01T00:00:00Z">
        <w:r>
          <w:delText xml:space="preserve">has a smaller variance than an efficient one.</w:delText>
        </w:r>
      </w:del>
      <w:del w:id="162" w:author="PR Preview" w:date="2026-01-01T00:00:00Z">
        <w:r>
          <w:delText xml:space="preserve"> </w:delText>
        </w:r>
      </w:del>
      <w:del w:id="163" w:author="PR Preview" w:date="2026-01-01T00:00:00Z">
        <w:r>
          <w:delText xml:space="preserve">Among such estimators, an efficient estimator therefore also has the smallest mean squared error</w:delText>
        </w:r>
      </w:del>
      <w:del w:id="164" w:author="PR Preview" w:date="2026-01-01T00:00:00Z">
        <w:r>
          <w:delText xml:space="preserve"> </w:delText>
        </w:r>
      </w:del>
      <w:del w:id="165" w:author="PR Preview" w:date="2026-01-01T00:00:00Z">
        <w:r>
          <w:delText xml:space="preserve">(</w:delText>
        </w:r>
      </w:del>
      <w:hyperlink r:id="rId38">
        <w:del w:id="166" w:author="PR Preview" w:date="2026-01-01T00:00:00Z">
          <w:r>
            <w:rPr>
              <w:rStyle w:val="Hyperlink"/>
            </w:rPr>
            <w:delText xml:space="preserve">mean squared error equals bias squared plus variance</w:delText>
          </w:r>
        </w:del>
      </w:hyperlink>
      <w:del w:id="167" w:author="PR Preview" w:date="2026-01-01T00:00:00Z">
        <w:r>
          <w:delText xml:space="preserve">, with zero bias).</w:delText>
        </w:r>
      </w:del>
    </w:p>
    <w:p>
      <w:pPr>
        <w:pStyle w:val="FirstParagraph"/>
      </w:pPr>
      <w:ins w:id="168" w:author="PR Preview" w:date="2026-01-01T00:00:00Z">
        <w:r>
          <w:rPr>
            <w:i/>
            <w:iCs/>
          </w:rPr>
          <w:t xml:space="preserve">Remark 6</w:t>
        </w:r>
      </w:ins>
      <w:ins w:id="169" w:author="PR Preview" w:date="2026-01-01T00:00:00Z">
        <w:r>
          <w:t xml:space="preserve"> (Source: Efficient estimator). </w:t>
        </w:r>
      </w:ins>
      <w:ins w:id="170" w:author="PR Preview" w:date="2026-01-01T00:00:00Z">
        <w:r>
          <w:t xml:space="preserve">Casella and Berger (2002, sec. 7.3.2)</w:t>
        </w:r>
      </w:ins>
      <w:ins w:id="171" w:author="PR Preview" w:date="2026-01-01T00:00:00Z">
        <w:r>
          <w:t xml:space="preserve">.</w:t>
        </w:r>
      </w:ins>
    </w:p>
    <w:bookmarkEnd w:id="58"/>
    <w:bookmarkStart w:id="59" w:name="rem-efficient-minimum-variance"/>
    <w:p>
      <w:pPr>
        <w:pStyle w:val="BodyText"/>
      </w:pPr>
      <w:ins w:id="172" w:author="PR Preview" w:date="2026-01-01T00:00:00Z">
        <w:r>
          <w:rPr>
            <w:i/>
            <w:iCs/>
          </w:rPr>
          <w:t xml:space="preserve">Remark 7</w:t>
        </w:r>
      </w:ins>
      <w:ins w:id="173" w:author="PR Preview" w:date="2026-01-01T00:00:00Z">
        <w:r>
          <w:t xml:space="preserve"> (An efficient estimator has the smallest variance). </w:t>
        </w:r>
      </w:ins>
      <w:ins w:id="174" w:author="PR Preview" w:date="2026-01-01T00:00:00Z">
        <w:r>
          <w:t xml:space="preserve">By the Cramér–Rao lower bound, no unbiased estimator that satisfies its assumptions</w:t>
        </w:r>
      </w:ins>
      <w:ins w:id="175" w:author="PR Preview" w:date="2026-01-01T00:00:00Z">
        <w:r>
          <w:t xml:space="preserve"> </w:t>
        </w:r>
      </w:ins>
      <w:ins w:id="176" w:author="PR Preview" w:date="2026-01-01T00:00:00Z">
        <w:r>
          <w:t xml:space="preserve">has a smaller variance than an efficient one.</w:t>
        </w:r>
      </w:ins>
      <w:ins w:id="177" w:author="PR Preview" w:date="2026-01-01T00:00:00Z">
        <w:r>
          <w:t xml:space="preserve"> </w:t>
        </w:r>
      </w:ins>
      <w:ins w:id="178" w:author="PR Preview" w:date="2026-01-01T00:00:00Z">
        <w:r>
          <w:t xml:space="preserve">Among such estimators, an efficient estimator therefore also has the smallest mean squared error</w:t>
        </w:r>
      </w:ins>
      <w:ins w:id="179" w:author="PR Preview" w:date="2026-01-01T00:00:00Z">
        <w:r>
          <w:t xml:space="preserve"> </w:t>
        </w:r>
      </w:ins>
      <w:ins w:id="180" w:author="PR Preview" w:date="2026-01-01T00:00:00Z">
        <w:r>
          <w:t xml:space="preserve">(</w:t>
        </w:r>
      </w:ins>
      <w:hyperlink r:id="rId38">
        <w:ins w:id="181" w:author="PR Preview" w:date="2026-01-01T00:00:00Z">
          <w:r>
            <w:rPr>
              <w:rStyle w:val="Hyperlink"/>
            </w:rPr>
            <w:t xml:space="preserve">mean squared error equals bias squared plus variance</w:t>
          </w:r>
        </w:ins>
      </w:hyperlink>
      <w:ins w:id="182" w:author="PR Preview" w:date="2026-01-01T00:00:00Z">
        <w:r>
          <w:t xml:space="preserve">, with zero bias).</w:t>
        </w:r>
      </w:ins>
    </w:p>
    <w:bookmarkEnd w:id="59"/>
    <w:bookmarkStart w:id="63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2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3"/>
    <w:bookmarkStart w:id="66" w:name="rem-cramer-rao-scope"/>
    <w:p>
      <w:pPr>
        <w:pStyle w:val="BodyText"/>
      </w:pPr>
      <w:del w:id="183" w:author="PR Preview" w:date="2026-01-01T00:00:00Z">
        <w:r>
          <w:rPr>
            <w:i/>
            <w:iCs/>
          </w:rPr>
          <w:delText xml:space="preserve">Remark 4</w:delText>
        </w:r>
      </w:del>
      <w:del w:id="184" w:author="PR Preview" w:date="2026-01-01T00:00:00Z">
        <w:r>
          <w:delText xml:space="preserve"> (What the bound does and does not say). </w:delText>
        </w:r>
      </w:del>
      <w:del w:id="185" w:author="PR Preview" w:date="2026-01-01T00:00:00Z">
        <w:r>
          <w:delText xml:space="preserve">The bound holds only for unbiased estimators,</w:delText>
        </w:r>
      </w:del>
      <w:del w:id="186" w:author="PR Preview" w:date="2026-01-01T00:00:00Z">
        <w:r>
          <w:delText xml:space="preserve"> </w:delText>
        </w:r>
      </w:del>
      <w:del w:id="187" w:author="PR Preview" w:date="2026-01-01T00:00:00Z">
        <w:r>
          <w:delText xml:space="preserve">and only when the regularity conditions of</w:delText>
        </w:r>
      </w:del>
      <w:del w:id="188" w:author="PR Preview" w:date="2026-01-01T00:00:00Z">
        <w:r>
          <w:delText xml:space="preserve"> </w:delText>
        </w:r>
      </w:del>
      <w:hyperlink r:id="rId43">
        <w:del w:id="189" w:author="PR Preview" w:date="2026-01-01T00:00:00Z">
          <w:r>
            <w:rPr>
              <w:rStyle w:val="Hyperlink"/>
            </w:rPr>
            <w:delText xml:space="preserve">the exercise on the mean of the score</w:delText>
          </w:r>
        </w:del>
      </w:hyperlink>
      <w:del w:id="190" w:author="PR Preview" w:date="2026-01-01T00:00:00Z">
        <w:r>
          <w:delText xml:space="preserve"> </w:delText>
        </w:r>
      </w:del>
      <w:del w:id="191" w:author="PR Preview" w:date="2026-01-01T00:00:00Z">
        <w:r>
          <w:delText xml:space="preserve">hold.</w:delText>
        </w:r>
      </w:del>
      <w:del w:id="192" w:author="PR Preview" w:date="2026-01-01T00:00:00Z">
        <w:r>
          <w:delText xml:space="preserve"> </w:delText>
        </w:r>
      </w:del>
      <w:del w:id="193" w:author="PR Preview" w:date="2026-01-01T00:00:00Z">
        <w:r>
          <w:delText xml:space="preserve">When the set of possible data values depends on the parameter,</w:delText>
        </w:r>
      </w:del>
      <w:del w:id="194" w:author="PR Preview" w:date="2026-01-01T00:00:00Z">
        <w:r>
          <w:delText xml:space="preserve"> </w:delText>
        </w:r>
      </w:del>
      <w:del w:id="195" w:author="PR Preview" w:date="2026-01-01T00:00:00Z">
        <w:r>
          <w:delText xml:space="preserve">as for the uniform distribution on</w:delText>
        </w:r>
      </w:del>
      <w:del w:id="196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del w:id="197" w:author="PR Preview" w:date="2026-01-01T00:00:00Z">
        <w:r>
          <w:delText xml:space="preserve">,</w:delText>
        </w:r>
      </w:del>
      <w:del w:id="198" w:author="PR Preview" w:date="2026-01-01T00:00:00Z">
        <w:r>
          <w:delText xml:space="preserve"> </w:delText>
        </w:r>
      </w:del>
      <w:del w:id="199" w:author="PR Preview" w:date="2026-01-01T00:00:00Z">
        <w:r>
          <w:delText xml:space="preserve">the conditions fail and the bound need not hold</w:delText>
        </w:r>
      </w:del>
      <w:del w:id="200" w:author="PR Preview" w:date="2026-01-01T00:00:00Z">
        <w:r>
          <w:delText xml:space="preserve"> </w:delText>
        </w:r>
      </w:del>
      <w:del w:id="201" w:author="PR Preview" w:date="2026-01-01T00:00:00Z">
        <w:r>
          <w:delText xml:space="preserve">(compare</w:delText>
        </w:r>
      </w:del>
      <w:del w:id="202" w:author="PR Preview" w:date="2026-01-01T00:00:00Z">
        <w:r>
          <w:delText xml:space="preserve"> </w:delText>
        </w:r>
      </w:del>
      <w:hyperlink r:id="rId64">
        <w:del w:id="203" w:author="PR Preview" w:date="2026-01-01T00:00:00Z">
          <w:r>
            <w:rPr>
              <w:rStyle w:val="Hyperlink"/>
            </w:rPr>
            <w:delText xml:space="preserve">the uniform example</w:delText>
          </w:r>
        </w:del>
      </w:hyperlink>
      <w:del w:id="204" w:author="PR Preview" w:date="2026-01-01T00:00:00Z">
        <w:r>
          <w:delText xml:space="preserve">).</w:delText>
        </w:r>
      </w:del>
    </w:p>
    <w:p>
      <w:pPr>
        <w:pStyle w:val="BodyText"/>
      </w:pPr>
      <w:ins w:id="205" w:author="PR Preview" w:date="2026-01-01T00:00:00Z">
        <w:r>
          <w:rPr>
            <w:i/>
            <w:iCs/>
          </w:rPr>
          <w:t xml:space="preserve">Remark 8</w:t>
        </w:r>
      </w:ins>
      <w:ins w:id="206" w:author="PR Preview" w:date="2026-01-01T00:00:00Z">
        <w:r>
          <w:t xml:space="preserve"> (What the bound does and does not say). </w:t>
        </w:r>
      </w:ins>
      <w:ins w:id="207" w:author="PR Preview" w:date="2026-01-01T00:00:00Z">
        <w:r>
          <w:t xml:space="preserve">The bound holds only for unbiased estimators,</w:t>
        </w:r>
      </w:ins>
      <w:ins w:id="208" w:author="PR Preview" w:date="2026-01-01T00:00:00Z">
        <w:r>
          <w:t xml:space="preserve"> </w:t>
        </w:r>
      </w:ins>
      <w:ins w:id="209" w:author="PR Preview" w:date="2026-01-01T00:00:00Z">
        <w:r>
          <w:t xml:space="preserve">and only when the regularity conditions of</w:t>
        </w:r>
      </w:ins>
      <w:ins w:id="210" w:author="PR Preview" w:date="2026-01-01T00:00:00Z">
        <w:r>
          <w:t xml:space="preserve"> </w:t>
        </w:r>
      </w:ins>
      <w:hyperlink r:id="rId43">
        <w:ins w:id="211" w:author="PR Preview" w:date="2026-01-01T00:00:00Z">
          <w:r>
            <w:rPr>
              <w:rStyle w:val="Hyperlink"/>
            </w:rPr>
            <w:t xml:space="preserve">the exercise on the mean of the score</w:t>
          </w:r>
        </w:ins>
      </w:hyperlink>
      <w:ins w:id="212" w:author="PR Preview" w:date="2026-01-01T00:00:00Z">
        <w:r>
          <w:t xml:space="preserve"> </w:t>
        </w:r>
      </w:ins>
      <w:ins w:id="213" w:author="PR Preview" w:date="2026-01-01T00:00:00Z">
        <w:r>
          <w:t xml:space="preserve">hold.</w:t>
        </w:r>
      </w:ins>
      <w:ins w:id="214" w:author="PR Preview" w:date="2026-01-01T00:00:00Z">
        <w:r>
          <w:t xml:space="preserve"> </w:t>
        </w:r>
      </w:ins>
      <w:ins w:id="215" w:author="PR Preview" w:date="2026-01-01T00:00:00Z">
        <w:r>
          <w:t xml:space="preserve">When the set of possible data values depends on the parameter,</w:t>
        </w:r>
      </w:ins>
      <w:ins w:id="216" w:author="PR Preview" w:date="2026-01-01T00:00:00Z">
        <w:r>
          <w:t xml:space="preserve"> </w:t>
        </w:r>
      </w:ins>
      <w:ins w:id="217" w:author="PR Preview" w:date="2026-01-01T00:00:00Z">
        <w:r>
          <w:t xml:space="preserve">as for the uniform distribution on</w:t>
        </w:r>
      </w:ins>
      <w:ins w:id="218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ins w:id="219" w:author="PR Preview" w:date="2026-01-01T00:00:00Z">
        <w:r>
          <w:t xml:space="preserve">,</w:t>
        </w:r>
      </w:ins>
      <w:ins w:id="220" w:author="PR Preview" w:date="2026-01-01T00:00:00Z">
        <w:r>
          <w:t xml:space="preserve"> </w:t>
        </w:r>
      </w:ins>
      <w:ins w:id="221" w:author="PR Preview" w:date="2026-01-01T00:00:00Z">
        <w:r>
          <w:t xml:space="preserve">the conditions fail and the bound need not hold</w:t>
        </w:r>
      </w:ins>
      <w:ins w:id="222" w:author="PR Preview" w:date="2026-01-01T00:00:00Z">
        <w:r>
          <w:t xml:space="preserve"> </w:t>
        </w:r>
      </w:ins>
      <w:ins w:id="223" w:author="PR Preview" w:date="2026-01-01T00:00:00Z">
        <w:r>
          <w:t xml:space="preserve">(compare</w:t>
        </w:r>
      </w:ins>
      <w:ins w:id="224" w:author="PR Preview" w:date="2026-01-01T00:00:00Z">
        <w:r>
          <w:t xml:space="preserve"> </w:t>
        </w:r>
      </w:ins>
      <w:hyperlink r:id="rId64">
        <w:ins w:id="225" w:author="PR Preview" w:date="2026-01-01T00:00:00Z">
          <w:r>
            <w:rPr>
              <w:rStyle w:val="Hyperlink"/>
            </w:rPr>
            <w:t xml:space="preserve">the uniform example</w:t>
          </w:r>
        </w:ins>
      </w:hyperlink>
      <w:ins w:id="226" w:author="PR Preview" w:date="2026-01-01T00:00:00Z">
        <w:r>
          <w:t xml:space="preserve">).</w:t>
        </w:r>
      </w:ins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mean squared error.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5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6"/>
    <w:p>
      <w:pPr>
        <w:pStyle w:val="Compact"/>
        <w:numPr>
          <w:ilvl w:val="0"/>
          <w:numId w:val="1001"/>
        </w:numPr>
      </w:pPr>
      <w:ins w:id="227" w:author="PR Preview" w:date="2026-01-01T00:00:00Z">
        <w:r>
          <w:t xml:space="preserve">Hogg et al. (2019, sec. 6.6, pp. 285–289)</w:t>
        </w:r>
      </w:ins>
      <w:ins w:id="228" w:author="PR Preview" w:date="2026-01-01T00:00:00Z">
        <w:r>
          <w:t xml:space="preserve"> </w:t>
        </w:r>
      </w:ins>
      <w:ins w:id="229" w:author="PR Preview" w:date="2026-01-01T00:00:00Z">
        <w:r>
          <w:t xml:space="preserve">covers asymptotic distributions of maximum likelihood estimators.</w:t>
        </w:r>
      </w:ins>
    </w:p>
    <w:p>
      <w:pPr>
        <w:pStyle w:val="Compact"/>
        <w:numPr>
          <w:ilvl w:val="0"/>
          <w:numId w:val="1001"/>
        </w:numPr>
      </w:pPr>
      <w:ins w:id="230" w:author="PR Preview" w:date="2026-01-01T00:00:00Z">
        <w:r>
          <w:t xml:space="preserve">Casella and Berger (2002, sec. 7.3.2, pp. 334–341)</w:t>
        </w:r>
      </w:ins>
      <w:ins w:id="231" w:author="PR Preview" w:date="2026-01-01T00:00:00Z">
        <w:r>
          <w:t xml:space="preserve"> </w:t>
        </w:r>
      </w:ins>
      <w:ins w:id="232" w:author="PR Preview" w:date="2026-01-01T00:00:00Z">
        <w:r>
          <w:t xml:space="preserve">covers best unbiased estimators and the Cramér–Rao bound.</w:t>
        </w:r>
      </w:ins>
    </w:p>
    <w:p>
      <w:pPr>
        <w:pStyle w:val="Compact"/>
        <w:numPr>
          <w:ilvl w:val="0"/>
          <w:numId w:val="1001"/>
        </w:numPr>
      </w:pPr>
      <w:ins w:id="233" w:author="PR Preview" w:date="2026-01-01T00:00:00Z">
        <w:r>
          <w:t xml:space="preserve">Rice (2007, sec. 8.5.2, pp. 274–278)</w:t>
        </w:r>
      </w:ins>
      <w:ins w:id="234" w:author="PR Preview" w:date="2026-01-01T00:00:00Z">
        <w:r>
          <w:t xml:space="preserve"> </w:t>
        </w:r>
      </w:ins>
      <w:ins w:id="235" w:author="PR Preview" w:date="2026-01-01T00:00:00Z">
        <w:r>
          <w:t xml:space="preserve">covers large-sample theory for maximum likelihood estimators.</w:t>
        </w:r>
      </w:ins>
    </w:p>
    <w:p>
      <w:pPr>
        <w:pStyle w:val="Compact"/>
        <w:numPr>
          <w:ilvl w:val="0"/>
          <w:numId w:val="1001"/>
        </w:numPr>
      </w:pPr>
      <w:ins w:id="236" w:author="PR Preview" w:date="2026-01-01T00:00:00Z">
        <w:r>
          <w:t xml:space="preserve">Rice (2007, sec. 8.7, pp. 298–304)</w:t>
        </w:r>
      </w:ins>
      <w:ins w:id="237" w:author="PR Preview" w:date="2026-01-01T00:00:00Z">
        <w:r>
          <w:t xml:space="preserve"> </w:t>
        </w:r>
      </w:ins>
      <w:ins w:id="238" w:author="PR Preview" w:date="2026-01-01T00:00:00Z">
        <w:r>
          <w:t xml:space="preserve">covers efficiency and the Cramér–Rao lower bound.</w:t>
        </w:r>
      </w:ins>
    </w:p>
    <w:bookmarkEnd w:id="67"/>
    <w:bookmarkStart w:id="77" w:name="references"/>
    <w:p>
      <w:pPr>
        <w:pStyle w:val="Heading2"/>
      </w:pPr>
      <w:r>
        <w:t xml:space="preserve">References</w:t>
      </w:r>
    </w:p>
    <w:bookmarkStart w:id="76" w:name="refs"/>
    <w:bookmarkStart w:id="69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8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9"/>
    <w:bookmarkStart w:id="71" w:name="ref-cramer1946mathematical"/>
    <w:p>
      <w:pPr>
        <w:pStyle w:val="Bibliography"/>
      </w:pPr>
      <w:r>
        <w:t xml:space="preserve">Cramér, Harald. 1946.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 University Press.</w:t>
      </w:r>
      <w:r>
        <w:t xml:space="preserve"> </w:t>
      </w:r>
      <w:hyperlink r:id="rId70">
        <w:r>
          <w:rPr>
            <w:rStyle w:val="Hyperlink"/>
          </w:rPr>
          <w:t xml:space="preserve">https://doi.org/10.1515/9781400883868</w:t>
        </w:r>
      </w:hyperlink>
      <w:r>
        <w:t xml:space="preserve">.</w:t>
      </w:r>
    </w:p>
    <w:bookmarkEnd w:id="71"/>
    <w:bookmarkStart w:id="72" w:name="ref-hoggtanis2015"/>
    <w:p>
      <w:pPr>
        <w:pStyle w:val="Bibliography"/>
      </w:pPr>
      <w:ins w:id="239" w:author="PR Preview" w:date="2026-01-01T00:00:00Z">
        <w:r>
          <w:t xml:space="preserve">Hogg, Robert V., Elliot A. Tanis, and Dale L. Zimmerman. 2019.</w:t>
        </w:r>
      </w:ins>
      <w:ins w:id="240" w:author="PR Preview" w:date="2026-01-01T00:00:00Z">
        <w:r>
          <w:t xml:space="preserve"> </w:t>
        </w:r>
      </w:ins>
      <w:ins w:id="241" w:author="PR Preview" w:date="2026-01-01T00:00:00Z">
        <w:r>
          <w:rPr>
            <w:i/>
            <w:iCs/>
          </w:rPr>
          <w:t xml:space="preserve">Probability and Statistical Inference</w:t>
        </w:r>
      </w:ins>
      <w:ins w:id="242" w:author="PR Preview" w:date="2026-01-01T00:00:00Z">
        <w:r>
          <w:t xml:space="preserve">. Tenth edition. Pearson.</w:t>
        </w:r>
      </w:ins>
    </w:p>
    <w:bookmarkEnd w:id="72"/>
    <w:bookmarkStart w:id="73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73"/>
    <w:bookmarkStart w:id="74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74"/>
    <w:bookmarkStart w:id="75" w:name="ref-rice2007mathematical"/>
    <w:p>
      <w:pPr>
        <w:pStyle w:val="Bibliography"/>
      </w:pPr>
      <w:ins w:id="243" w:author="PR Preview" w:date="2026-01-01T00:00:00Z">
        <w:r>
          <w:t xml:space="preserve">Rice, John A. 2007.</w:t>
        </w:r>
      </w:ins>
      <w:ins w:id="244" w:author="PR Preview" w:date="2026-01-01T00:00:00Z">
        <w:r>
          <w:t xml:space="preserve"> </w:t>
        </w:r>
      </w:ins>
      <w:ins w:id="245" w:author="PR Preview" w:date="2026-01-01T00:00:00Z">
        <w:r>
          <w:rPr>
            <w:i/>
            <w:iCs/>
          </w:rPr>
          <w:t xml:space="preserve">Mathematical Statistics and Data Analysis</w:t>
        </w:r>
      </w:ins>
      <w:ins w:id="246" w:author="PR Preview" w:date="2026-01-01T00:00:00Z">
        <w:r>
          <w:t xml:space="preserve">. 3rd ed. Cengage Learning.</w:t>
        </w:r>
      </w:ins>
    </w:p>
    <w:bookmarkEnd w:id="75"/>
    <w:bookmarkEnd w:id="76"/>
    <w:bookmarkEnd w:id="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image" Target="media/rId30.png"/><Relationship Id="rId29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6" Type="http://schemas.openxmlformats.org/officeDocument/2006/relationships/hyperlink" Target="estimation.qmd#def-mse" TargetMode="External"/><Relationship Id="rId15" Type="http://schemas.openxmlformats.org/officeDocument/2006/relationships/hyperlink" Target="estimation.qmd#def-unbiased" TargetMode="External"/><Relationship Id="rId60" Type="http://schemas.openxmlformats.org/officeDocument/2006/relationships/hyperlink" Target="estimation.qmd#exm-bias-sample-mean" TargetMode="External"/><Relationship Id="rId40" Type="http://schemas.openxmlformats.org/officeDocument/2006/relationships/hyperlink" Target="estimation.qmd#exm-estimator" TargetMode="External"/><Relationship Id="rId26" Type="http://schemas.openxmlformats.org/officeDocument/2006/relationships/hyperlink" Target="estimation.qmd#exm-mse-sample-mean" TargetMode="External"/><Relationship Id="rId38" Type="http://schemas.openxmlformats.org/officeDocument/2006/relationships/hyperlink" Target="estimation.qmd#thm-mse-bias-variance" TargetMode="External"/><Relationship Id="rId14" Type="http://schemas.openxmlformats.org/officeDocument/2006/relationships/hyperlink" Target="exploratory-descriptive.qmd#def-sample-mean" TargetMode="External"/><Relationship Id="rId28" Type="http://schemas.openxmlformats.org/officeDocument/2006/relationships/hyperlink" Target="https://cran.r-project.org/package=MASS" TargetMode="External"/><Relationship Id="rId70" Type="http://schemas.openxmlformats.org/officeDocument/2006/relationships/hyperlink" Target="https://doi.org/10.1515/9781400883868" TargetMode="External"/><Relationship Id="rId11" Type="http://schemas.openxmlformats.org/officeDocument/2006/relationships/hyperlink" Target="https://morrison-lab.github.io/pds/limit-theorems.html#def-convergence-in-probability" TargetMode="External"/><Relationship Id="rId18" Type="http://schemas.openxmlformats.org/officeDocument/2006/relationships/hyperlink" Target="https://morrison-lab.github.io/pds/limit-theorems.html#thm-markov" TargetMode="External"/><Relationship Id="rId27" Type="http://schemas.openxmlformats.org/officeDocument/2006/relationships/hyperlink" Target="https://morrison-lab.github.io/pds/limit-theorems.html#thm-wlln" TargetMode="External"/><Relationship Id="rId54" Type="http://schemas.openxmlformats.org/officeDocument/2006/relationships/hyperlink" Target="https://morrison-lab.github.io/pds/variance-covariance.html#def-correlation" TargetMode="External"/><Relationship Id="rId55" Type="http://schemas.openxmlformats.org/officeDocument/2006/relationships/hyperlink" Target="https://morrison-lab.github.io/pds/variance-covariance.html#thm-cor-bounds" TargetMode="External"/><Relationship Id="rId68" Type="http://schemas.openxmlformats.org/officeDocument/2006/relationships/hyperlink" Target="https://www.cengage.com/c/statistical-inference-2e-casella-berger/9780534243128/" TargetMode="External"/><Relationship Id="rId50" Type="http://schemas.openxmlformats.org/officeDocument/2006/relationships/hyperlink" Target="intro-MLEs.qmd#def-einf" TargetMode="External"/><Relationship Id="rId44" Type="http://schemas.openxmlformats.org/officeDocument/2006/relationships/hyperlink" Target="intro-MLEs.qmd#def-score" TargetMode="External"/><Relationship Id="rId62" Type="http://schemas.openxmlformats.org/officeDocument/2006/relationships/hyperlink" Target="intro-MLEs.qmd#exm-dist-mle-poisson" TargetMode="External"/><Relationship Id="rId64" Type="http://schemas.openxmlformats.org/officeDocument/2006/relationships/hyperlink" Target="intro-MLEs.qmd#exm-information-equality-fails" TargetMode="External"/><Relationship Id="rId61" Type="http://schemas.openxmlformats.org/officeDocument/2006/relationships/hyperlink" Target="intro-MLEs.qmd#exm-information-poisson" TargetMode="External"/><Relationship Id="rId46" Type="http://schemas.openxmlformats.org/officeDocument/2006/relationships/hyperlink" Target="intro-MLEs.qmd#exr-deriv-log-density" TargetMode="External"/><Relationship Id="rId43" Type="http://schemas.openxmlformats.org/officeDocument/2006/relationships/hyperlink" Target="intro-MLEs.qmd#exr-score-mean-zero" TargetMode="External"/><Relationship Id="rId65" Type="http://schemas.openxmlformats.org/officeDocument/2006/relationships/hyperlink" Target="intro-MLEs.qmd#thm-dist-mle" TargetMode="External"/><Relationship Id="rId53" Type="http://schemas.openxmlformats.org/officeDocument/2006/relationships/hyperlink" Target="intro-MLEs.qmd#thm-information-equality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6" Type="http://schemas.openxmlformats.org/officeDocument/2006/relationships/hyperlink" Target="estimation.qmd#def-mse" TargetMode="External"/><Relationship Id="rId15" Type="http://schemas.openxmlformats.org/officeDocument/2006/relationships/hyperlink" Target="estimation.qmd#def-unbiased" TargetMode="External"/><Relationship Id="rId60" Type="http://schemas.openxmlformats.org/officeDocument/2006/relationships/hyperlink" Target="estimation.qmd#exm-bias-sample-mean" TargetMode="External"/><Relationship Id="rId40" Type="http://schemas.openxmlformats.org/officeDocument/2006/relationships/hyperlink" Target="estimation.qmd#exm-estimator" TargetMode="External"/><Relationship Id="rId26" Type="http://schemas.openxmlformats.org/officeDocument/2006/relationships/hyperlink" Target="estimation.qmd#exm-mse-sample-mean" TargetMode="External"/><Relationship Id="rId38" Type="http://schemas.openxmlformats.org/officeDocument/2006/relationships/hyperlink" Target="estimation.qmd#thm-mse-bias-variance" TargetMode="External"/><Relationship Id="rId14" Type="http://schemas.openxmlformats.org/officeDocument/2006/relationships/hyperlink" Target="exploratory-descriptive.qmd#def-sample-mean" TargetMode="External"/><Relationship Id="rId28" Type="http://schemas.openxmlformats.org/officeDocument/2006/relationships/hyperlink" Target="https://cran.r-project.org/package=MASS" TargetMode="External"/><Relationship Id="rId70" Type="http://schemas.openxmlformats.org/officeDocument/2006/relationships/hyperlink" Target="https://doi.org/10.1515/9781400883868" TargetMode="External"/><Relationship Id="rId11" Type="http://schemas.openxmlformats.org/officeDocument/2006/relationships/hyperlink" Target="https://morrison-lab.github.io/pds/limit-theorems.html#def-convergence-in-probability" TargetMode="External"/><Relationship Id="rId18" Type="http://schemas.openxmlformats.org/officeDocument/2006/relationships/hyperlink" Target="https://morrison-lab.github.io/pds/limit-theorems.html#thm-markov" TargetMode="External"/><Relationship Id="rId27" Type="http://schemas.openxmlformats.org/officeDocument/2006/relationships/hyperlink" Target="https://morrison-lab.github.io/pds/limit-theorems.html#thm-wlln" TargetMode="External"/><Relationship Id="rId54" Type="http://schemas.openxmlformats.org/officeDocument/2006/relationships/hyperlink" Target="https://morrison-lab.github.io/pds/variance-covariance.html#def-correlation" TargetMode="External"/><Relationship Id="rId55" Type="http://schemas.openxmlformats.org/officeDocument/2006/relationships/hyperlink" Target="https://morrison-lab.github.io/pds/variance-covariance.html#thm-cor-bounds" TargetMode="External"/><Relationship Id="rId68" Type="http://schemas.openxmlformats.org/officeDocument/2006/relationships/hyperlink" Target="https://www.cengage.com/c/statistical-inference-2e-casella-berger/9780534243128/" TargetMode="External"/><Relationship Id="rId50" Type="http://schemas.openxmlformats.org/officeDocument/2006/relationships/hyperlink" Target="intro-MLEs.qmd#def-einf" TargetMode="External"/><Relationship Id="rId44" Type="http://schemas.openxmlformats.org/officeDocument/2006/relationships/hyperlink" Target="intro-MLEs.qmd#def-score" TargetMode="External"/><Relationship Id="rId62" Type="http://schemas.openxmlformats.org/officeDocument/2006/relationships/hyperlink" Target="intro-MLEs.qmd#exm-dist-mle-poisson" TargetMode="External"/><Relationship Id="rId64" Type="http://schemas.openxmlformats.org/officeDocument/2006/relationships/hyperlink" Target="intro-MLEs.qmd#exm-information-equality-fails" TargetMode="External"/><Relationship Id="rId61" Type="http://schemas.openxmlformats.org/officeDocument/2006/relationships/hyperlink" Target="intro-MLEs.qmd#exm-information-poisson" TargetMode="External"/><Relationship Id="rId46" Type="http://schemas.openxmlformats.org/officeDocument/2006/relationships/hyperlink" Target="intro-MLEs.qmd#exr-deriv-log-density" TargetMode="External"/><Relationship Id="rId43" Type="http://schemas.openxmlformats.org/officeDocument/2006/relationships/hyperlink" Target="intro-MLEs.qmd#exr-score-mean-zero" TargetMode="External"/><Relationship Id="rId65" Type="http://schemas.openxmlformats.org/officeDocument/2006/relationships/hyperlink" Target="intro-MLEs.qmd#thm-dist-mle" TargetMode="External"/><Relationship Id="rId53" Type="http://schemas.openxmlformats.org/officeDocument/2006/relationships/hyperlink" Target="intro-MLEs.qmd#thm-information-equalit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2026-10-15T20:16:54Z</dcterms:created>
  <dcterms:modified xsi:type="dcterms:W3CDTF">2026-10-15T20:16:54Z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13:07:45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