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13:07:45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 2</w:t>
        </w:r>
      </w:ins>
      <w:ins w:id="4" w:author="PR Preview" w:date="2026-01-01T00:00:00Z">
        <w:r>
          <w:t xml:space="preserve"> (Source: Fitting procedure). </w:t>
        </w:r>
      </w:ins>
      <w:ins w:id="5" w:author="PR Preview" w:date="2026-01-01T00:00:00Z">
        <w:r>
          <w:t xml:space="preserve">The rule</w:t>
        </w:r>
      </w:ins>
      <w:ins w:id="6" w:author="PR Preview" w:date="2026-01-01T00:00:00Z">
        <w:r>
          <w:t xml:space="preserve"> </w:t>
        </w:r>
      </w:ins>
      <m:oMath>
        <m:r>
          <m:t>g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of the</w:t>
        </w:r>
      </w:ins>
      <w:ins w:id="9" w:author="PR Preview" w:date="2026-01-01T00:00:00Z">
        <w:r>
          <w:t xml:space="preserve"> </w:t>
        </w:r>
      </w:ins>
      <w:hyperlink r:id="rId18">
        <w:ins w:id="10" w:author="PR Preview" w:date="2026-01-01T00:00:00Z">
          <w:r>
            <w:rPr>
              <w:rStyle w:val="Hyperlink"/>
            </w:rPr>
            <w:t xml:space="preserve">definition of a prediction</w:t>
          </w:r>
        </w:ins>
      </w:hyperlink>
      <w:ins w:id="11" w:author="PR Preview" w:date="2026-01-01T00:00:00Z">
        <w:r>
          <w:t xml:space="preserve">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Hastie et al. (2009, sec. 7.2)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write the model estimated from a training set as</w:t>
        </w:r>
      </w:ins>
      <w:ins w:id="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17" w:author="PR Preview" w:date="2026-01-01T00:00:00Z">
        <w:r>
          <w:t xml:space="preserve">.</w:t>
        </w:r>
      </w:ins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ins w:id="18" w:author="PR Preview" w:date="2026-01-01T00:00:00Z">
        <w:r>
          <w:rPr>
            <w:i/>
            <w:iCs/>
          </w:rPr>
          <w:t xml:space="preserve">Remark 3</w:t>
        </w:r>
      </w:ins>
      <w:ins w:id="19" w:author="PR Preview" w:date="2026-01-01T00:00:00Z">
        <w:r>
          <w:t xml:space="preserve"> (Source: Training set). </w:t>
        </w:r>
      </w:ins>
      <w:ins w:id="20" w:author="PR Preview" w:date="2026-01-01T00:00:00Z">
        <w:r>
          <w:t xml:space="preserve">Hastie et al. (2009, sec. 7.2)</w:t>
        </w:r>
      </w:ins>
      <w:ins w:id="21" w:author="PR Preview" w:date="2026-01-01T00:00:00Z">
        <w:r>
          <w:t xml:space="preserve">, who also write the training set as</w:t>
        </w:r>
      </w:ins>
      <w:ins w:id="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23" w:author="PR Preview" w:date="2026-01-01T00:00:00Z">
        <w:r>
          <w:t xml:space="preserve">.</w:t>
        </w:r>
      </w:ins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ins w:id="24" w:author="PR Preview" w:date="2026-01-01T00:00:00Z">
        <w:r>
          <w:rPr>
            <w:i/>
            <w:iCs/>
          </w:rPr>
          <w:t xml:space="preserve">Remark 4</w:t>
        </w:r>
      </w:ins>
      <w:ins w:id="25" w:author="PR Preview" w:date="2026-01-01T00:00:00Z">
        <w:r>
          <w:t xml:space="preserve"> (Source: Generalization error). </w:t>
        </w:r>
      </w:ins>
      <w:ins w:id="26" w:author="PR Preview" w:date="2026-01-01T00:00:00Z">
        <w:r>
          <w:t xml:space="preserve">The risk form follows Brian Hutchinson’s Fall 2025 lecture notes;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conditional form, with the training set held fixed,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follows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Hastie et al. (2009, sec. 7.2)</w:t>
        </w:r>
      </w:ins>
      <w:ins w:id="33" w:author="PR Preview" w:date="2026-01-01T00:00:00Z">
        <w:r>
          <w:t xml:space="preserve">.</w:t>
        </w:r>
      </w:ins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ins w:id="34" w:author="PR Preview" w:date="2026-01-01T00:00:00Z">
        <w:r>
          <w:rPr>
            <w:i/>
            <w:iCs/>
          </w:rPr>
          <w:t xml:space="preserve">Remark 5</w:t>
        </w:r>
      </w:ins>
      <w:ins w:id="35" w:author="PR Preview" w:date="2026-01-01T00:00:00Z">
        <w:r>
          <w:t xml:space="preserve"> (Source: Held-out set (hold-out set)). </w:t>
        </w:r>
      </w:ins>
      <w:ins w:id="36" w:author="PR Preview" w:date="2026-01-01T00:00:00Z">
        <w:r>
          <w:t xml:space="preserve">James et al. (2021, sec. 5.1.1)</w:t>
        </w:r>
      </w:ins>
      <w:ins w:id="37" w:author="PR Preview" w:date="2026-01-01T00:00:00Z">
        <w:r>
          <w:t xml:space="preserve">, who call it a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b/>
            <w:bCs/>
          </w:rPr>
          <w:t xml:space="preserve">hold-out set</w:t>
        </w:r>
      </w:ins>
      <w:ins w:id="40" w:author="PR Preview" w:date="2026-01-01T00:00:00Z">
        <w:r>
          <w:t xml:space="preserve">.</w:t>
        </w:r>
      </w:ins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ins w:id="41" w:author="PR Preview" w:date="2026-01-01T00:00:00Z">
        <w:r>
          <w:rPr>
            <w:i/>
            <w:iCs/>
          </w:rPr>
          <w:t xml:space="preserve">Remark 6</w:t>
        </w:r>
      </w:ins>
      <w:ins w:id="42" w:author="PR Preview" w:date="2026-01-01T00:00:00Z">
        <w:r>
          <w:t xml:space="preserve"> (Source: Training error). </w:t>
        </w:r>
      </w:ins>
      <w:ins w:id="43" w:author="PR Preview" w:date="2026-01-01T00:00:00Z">
        <w:r>
          <w:t xml:space="preserve">Hastie et al. (2009, sec. 7.2)</w:t>
        </w:r>
      </w:ins>
      <w:ins w:id="44" w:author="PR Preview" w:date="2026-01-01T00:00:00Z">
        <w:r>
          <w:t xml:space="preserve">, who write the training error as</w:t>
        </w:r>
      </w:ins>
      <w:ins w:id="45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 define it for any loss.</w:t>
        </w:r>
      </w:ins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ins w:id="48" w:author="PR Preview" w:date="2026-01-01T00:00:00Z">
        <w:r>
          <w:rPr>
            <w:i/>
            <w:iCs/>
          </w:rPr>
          <w:t xml:space="preserve">Remark 7</w:t>
        </w:r>
      </w:ins>
      <w:ins w:id="49" w:author="PR Preview" w:date="2026-01-01T00:00:00Z">
        <w:r>
          <w:t xml:space="preserve"> (Source: Expected generalization error (expected prediction error, expected test error)). </w:t>
        </w:r>
      </w:ins>
      <w:ins w:id="50" w:author="PR Preview" w:date="2026-01-01T00:00:00Z">
        <w:r>
          <w:t xml:space="preserve">Hastie et al. (2009, sec. 7.2)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call this quantity 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expected prediction error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(or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expected test error</w:t>
        </w:r>
      </w:ins>
      <w:ins w:id="59" w:author="PR Preview" w:date="2026-01-01T00:00:00Z">
        <w:r>
          <w:t xml:space="preserve">) and write it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61" w:author="PR Preview" w:date="2026-01-01T00:00:00Z">
        <w:r>
          <w:t xml:space="preserve">, without the argument</w:t>
        </w:r>
      </w:ins>
      <w:ins w:id="62" w:author="PR Preview" w:date="2026-01-01T00:00:00Z">
        <w:r>
          <w:t xml:space="preserve"> </w:t>
        </w:r>
      </w:ins>
      <m:oMath>
        <m:r>
          <m:t>n</m:t>
        </m:r>
      </m:oMath>
      <w:ins w:id="63" w:author="PR Preview" w:date="2026-01-01T00:00:00Z">
        <w:r>
          <w:t xml:space="preserve">.</w:t>
        </w:r>
      </w:ins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ins w:id="64" w:author="PR Preview" w:date="2026-01-01T00:00:00Z">
        <w:r>
          <w:rPr>
            <w:i/>
            <w:iCs/>
          </w:rPr>
          <w:t xml:space="preserve">Remark 8</w:t>
        </w:r>
      </w:ins>
      <w:ins w:id="65" w:author="PR Preview" w:date="2026-01-01T00:00:00Z">
        <w:r>
          <w:t xml:space="preserve"> (Source: Expected squared prediction error at a covariate value). </w:t>
        </w:r>
      </w:ins>
      <w:ins w:id="66" w:author="PR Preview" w:date="2026-01-01T00:00:00Z">
        <w:r>
          <w:t xml:space="preserve">Hastie et al. (2009, sec. 7.3)</w:t>
        </w:r>
      </w:ins>
      <w:ins w:id="67" w:author="PR Preview" w:date="2026-01-01T00:00:00Z">
        <w:r>
          <w:t xml:space="preserve">, who write this quantity as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69" w:author="PR Preview" w:date="2026-01-01T00:00:00Z">
        <w:r>
          <w:t xml:space="preserve">.</w:t>
        </w:r>
      </w:ins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del w:id="70" w:author="PR Preview" w:date="2026-01-01T00:00:00Z">
        <w:r>
          <w:rPr>
            <w:i/>
            <w:iCs/>
          </w:rPr>
          <w:delText xml:space="preserve">Remark 2</w:delText>
        </w:r>
      </w:del>
      <w:del w:id="71" w:author="PR Preview" w:date="2026-01-01T00:00:00Z">
        <w:r>
          <w:delText xml:space="preserve"> (Other names, and how the expected error splits). </w:delText>
        </w:r>
      </w:del>
      <w:del w:id="72" w:author="PR Preview" w:date="2026-01-01T00:00:00Z">
        <w:r>
          <w:delText xml:space="preserve">Hastie et al. (2009, sec. 7.2)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also call</w:delText>
        </w:r>
      </w:del>
      <w:del w:id="7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the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i/>
            <w:iCs/>
          </w:rPr>
          <w:delText xml:space="preserve">test error</w:delText>
        </w:r>
      </w:del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 in sec. 7.12 the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i/>
            <w:iCs/>
          </w:rPr>
          <w:delText xml:space="preserve">conditional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test error.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It is the</w:delText>
        </w:r>
      </w:del>
      <w:del w:id="89" w:author="PR Preview" w:date="2026-01-01T00:00:00Z">
        <w:r>
          <w:delText xml:space="preserve"> </w:delText>
        </w:r>
      </w:del>
      <w:hyperlink r:id="rId83">
        <w:del w:id="90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of the prediction</w:delText>
        </w:r>
      </w:del>
      <w:del w:id="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under squared error</w:delText>
        </w:r>
      </w:del>
      <w:del w:id="96" w:author="PR Preview" w:date="2026-01-01T00:00:00Z">
        <w:r>
          <w:delText xml:space="preserve"> </w:delText>
        </w:r>
      </w:del>
      <w:hyperlink r:id="rId84">
        <w:del w:id="9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ins w:id="101" w:author="PR Preview" w:date="2026-01-01T00:00:00Z">
        <w:r>
          <w:rPr>
            <w:i/>
            <w:iCs/>
          </w:rPr>
          <w:t xml:space="preserve">Remark 9</w:t>
        </w:r>
      </w:ins>
      <w:ins w:id="102" w:author="PR Preview" w:date="2026-01-01T00:00:00Z">
        <w:r>
          <w:t xml:space="preserve"> (Other names, and how the expected error splits). </w:t>
        </w:r>
      </w:ins>
      <w:ins w:id="103" w:author="PR Preview" w:date="2026-01-01T00:00:00Z">
        <w:r>
          <w:t xml:space="preserve">Hastie et al. (2009, sec. 7.2)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also call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i/>
            <w:iCs/>
          </w:rPr>
          <w:t xml:space="preserve">test error</w:t>
        </w:r>
      </w:ins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 in sec. 7.12 the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i/>
            <w:iCs/>
          </w:rPr>
          <w:t xml:space="preserve">conditional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test error.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It is the</w:t>
        </w:r>
      </w:ins>
      <w:ins w:id="120" w:author="PR Preview" w:date="2026-01-01T00:00:00Z">
        <w:r>
          <w:t xml:space="preserve"> </w:t>
        </w:r>
      </w:ins>
      <w:hyperlink r:id="rId83">
        <w:ins w:id="121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of the prediction</w:t>
        </w:r>
      </w:ins>
      <w:ins w:id="12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under squared error</w:t>
        </w:r>
      </w:ins>
      <w:ins w:id="127" w:author="PR Preview" w:date="2026-01-01T00:00:00Z">
        <w:r>
          <w:t xml:space="preserve"> </w:t>
        </w:r>
      </w:ins>
      <w:hyperlink r:id="rId84">
        <w:ins w:id="12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BodyText"/>
      </w:pPr>
      <w:del w:id="132" w:author="PR Preview" w:date="2026-01-01T00:00:00Z">
        <w:r>
          <w:rPr>
            <w:i/>
            <w:iCs/>
          </w:rPr>
          <w:delText xml:space="preserve">Remark 3</w:delText>
        </w:r>
      </w:del>
      <w:del w:id="133" w:author="PR Preview" w:date="2026-01-01T00:00:00Z">
        <w:r>
          <w:delText xml:space="preserve"> (Polynomial degree orders flexibility). </w:delText>
        </w:r>
      </w:del>
      <w:del w:id="134" w:author="PR Preview" w:date="2026-01-01T00:00:00Z">
        <w:r>
          <w:delText xml:space="preserve">Least-squares polynomial fits are ordered by degree: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 polynomial of degree</w:delText>
        </w:r>
      </w:del>
      <w:del w:id="137" w:author="PR Preview" w:date="2026-01-01T00:00:00Z">
        <w:r>
          <w:delText xml:space="preserve"> </w:delText>
        </w:r>
      </w:del>
      <m:oMath>
        <m:r>
          <m:t>d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 also a polynomial of degree</w:delText>
        </w:r>
      </w:del>
      <w:del w:id="14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whose coefficient of</w:delText>
        </w:r>
      </w:del>
      <w:del w:id="14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is zero,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so the fit of degree</w:delText>
        </w:r>
      </w:del>
      <w:del w:id="14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is</w:delText>
        </w:r>
      </w:del>
      <w:del w:id="151" w:author="PR Preview" w:date="2026-01-01T00:00:00Z">
        <w:r>
          <w:delText xml:space="preserve"> </w:delText>
        </w:r>
      </w:del>
      <w:hyperlink w:anchor="def-flexibility">
        <w:del w:id="152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as the fit of degree</w:delText>
        </w:r>
      </w:del>
      <w:del w:id="155" w:author="PR Preview" w:date="2026-01-01T00:00:00Z">
        <w:r>
          <w:delText xml:space="preserve"> </w:delText>
        </w:r>
      </w:del>
      <m:oMath>
        <m:r>
          <m:t>d</m:t>
        </m:r>
      </m:oMath>
      <w:del w:id="156" w:author="PR Preview" w:date="2026-01-01T00:00:00Z">
        <w:r>
          <w:delText xml:space="preserve">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The four fits of</w:delText>
        </w:r>
      </w:del>
      <w:del w:id="159" w:author="PR Preview" w:date="2026-01-01T00:00:00Z">
        <w:r>
          <w:delText xml:space="preserve"> </w:delText>
        </w:r>
      </w:del>
      <w:hyperlink w:anchor="exr-overfitting">
        <w:del w:id="16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are ordered this way.</w:delText>
        </w:r>
      </w:del>
      <w:del w:id="163" w:author="PR Preview" w:date="2026-01-01T00:00:00Z">
        <w:r>
          <w:delText xml:space="preserve"> </w:delText>
        </w:r>
      </w:del>
      <w:hyperlink w:anchor="def-flexibility">
        <w:del w:id="164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is narrower than the informal use of the word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in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James et al. (2021, sec. 2.1.3)</w:delText>
        </w:r>
      </w:del>
      <w:del w:id="171" w:author="PR Preview" w:date="2026-01-01T00:00:00Z">
        <w:r>
          <w:delText xml:space="preserve">: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it orders only procedures whose candidate sets are nested.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Other procedures can be compared by other measures,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such as the effective number of parameters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(Hastie et al. 2009, sec. 7.6)</w:delText>
        </w:r>
      </w:del>
      <w:del w:id="180" w:author="PR Preview" w:date="2026-01-01T00:00:00Z">
        <w:r>
          <w:delText xml:space="preserve">.</w:delText>
        </w:r>
      </w:del>
    </w:p>
    <w:p>
      <w:pPr>
        <w:pStyle w:val="FirstParagraph"/>
      </w:pPr>
      <w:ins w:id="181" w:author="PR Preview" w:date="2026-01-01T00:00:00Z">
        <w:r>
          <w:rPr>
            <w:i/>
            <w:iCs/>
          </w:rPr>
          <w:t xml:space="preserve">Remark 10</w:t>
        </w:r>
      </w:ins>
      <w:ins w:id="182" w:author="PR Preview" w:date="2026-01-01T00:00:00Z">
        <w:r>
          <w:t xml:space="preserve"> (Source: Flexibility). </w:t>
        </w:r>
      </w:ins>
      <w:ins w:id="183" w:author="PR Preview" w:date="2026-01-01T00:00:00Z">
        <w:r>
          <w:t xml:space="preserve">James et al. (2021, sec. 2.1.3)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use flexibility without a formal definition.</w:t>
        </w:r>
      </w:ins>
    </w:p>
    <w:bookmarkEnd w:id="88"/>
    <w:bookmarkStart w:id="89" w:name="rem-flexibility"/>
    <w:p>
      <w:pPr>
        <w:pStyle w:val="BodyText"/>
      </w:pPr>
      <w:ins w:id="186" w:author="PR Preview" w:date="2026-01-01T00:00:00Z">
        <w:r>
          <w:rPr>
            <w:i/>
            <w:iCs/>
          </w:rPr>
          <w:t xml:space="preserve">Remark 11</w:t>
        </w:r>
      </w:ins>
      <w:ins w:id="187" w:author="PR Preview" w:date="2026-01-01T00:00:00Z">
        <w:r>
          <w:t xml:space="preserve"> (Polynomial degree orders flexibility). </w:t>
        </w:r>
      </w:ins>
      <w:ins w:id="188" w:author="PR Preview" w:date="2026-01-01T00:00:00Z">
        <w:r>
          <w:t xml:space="preserve">Least-squares polynomial fits are ordered by degree: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 polynomial of degree</w:t>
        </w:r>
      </w:ins>
      <w:ins w:id="191" w:author="PR Preview" w:date="2026-01-01T00:00:00Z">
        <w:r>
          <w:t xml:space="preserve"> </w:t>
        </w:r>
      </w:ins>
      <m:oMath>
        <m:r>
          <m:t>d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is also a polynomial of degree</w:t>
        </w:r>
      </w:ins>
      <w:ins w:id="19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whose coefficient of</w:t>
        </w:r>
      </w:ins>
      <w:ins w:id="19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zero,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so the fit of degree</w:t>
        </w:r>
      </w:ins>
      <w:ins w:id="20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</w:t>
        </w:r>
      </w:ins>
      <w:ins w:id="205" w:author="PR Preview" w:date="2026-01-01T00:00:00Z">
        <w:r>
          <w:t xml:space="preserve"> </w:t>
        </w:r>
      </w:ins>
      <w:hyperlink w:anchor="def-flexibility">
        <w:ins w:id="206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as the fit of degree</w:t>
        </w:r>
      </w:ins>
      <w:ins w:id="209" w:author="PR Preview" w:date="2026-01-01T00:00:00Z">
        <w:r>
          <w:t xml:space="preserve"> </w:t>
        </w:r>
      </w:ins>
      <m:oMath>
        <m:r>
          <m:t>d</m:t>
        </m:r>
      </m:oMath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four fits of</w:t>
        </w:r>
      </w:ins>
      <w:ins w:id="213" w:author="PR Preview" w:date="2026-01-01T00:00:00Z">
        <w:r>
          <w:t xml:space="preserve"> </w:t>
        </w:r>
      </w:ins>
      <w:hyperlink w:anchor="exr-overfitting">
        <w:ins w:id="21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are ordered this way.</w:t>
        </w:r>
      </w:ins>
      <w:ins w:id="217" w:author="PR Preview" w:date="2026-01-01T00:00:00Z">
        <w:r>
          <w:t xml:space="preserve"> </w:t>
        </w:r>
      </w:ins>
      <w:hyperlink w:anchor="def-flexibility">
        <w:ins w:id="218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is narrower than the informal use of the word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in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James et al. (2021, sec. 2.1.3)</w:t>
        </w:r>
      </w:ins>
      <w:ins w:id="225" w:author="PR Preview" w:date="2026-01-01T00:00:00Z">
        <w:r>
          <w:t xml:space="preserve">: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it orders only procedures whose candidate sets are nested.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Other procedures can be compared by other measures,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such as the effective number of parameters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(Hastie et al. 2009, sec. 7.6)</w:t>
        </w:r>
      </w:ins>
      <w:ins w:id="234" w:author="PR Preview" w:date="2026-01-01T00:00:00Z">
        <w:r>
          <w:t xml:space="preserve">.</w:t>
        </w:r>
      </w:ins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BodyText"/>
      </w:pPr>
      <w:del w:id="235" w:author="PR Preview" w:date="2026-01-01T00:00:00Z">
        <w:r>
          <w:rPr>
            <w:i/>
            <w:iCs/>
          </w:rPr>
          <w:delText xml:space="preserve">Remark 4</w:delText>
        </w:r>
      </w:del>
      <w:del w:id="236" w:author="PR Preview" w:date="2026-01-01T00:00:00Z">
        <w:r>
          <w:delText xml:space="preserve"> (Overfitting and the trade-off). </w:delText>
        </w:r>
      </w:del>
      <w:del w:id="237" w:author="PR Preview" w:date="2026-01-01T00:00:00Z">
        <w:r>
          <w:delText xml:space="preserve">By</w:delText>
        </w:r>
      </w:del>
      <w:del w:id="238" w:author="PR Preview" w:date="2026-01-01T00:00:00Z">
        <w:r>
          <w:delText xml:space="preserve"> </w:delText>
        </w:r>
      </w:del>
      <w:hyperlink w:anchor="thm-epe-decomposition">
        <w:del w:id="23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40" w:author="PR Preview" w:date="2026-01-01T00:00:00Z">
        <w:r>
          <w:delText xml:space="preserve">,</w:delText>
        </w:r>
      </w:del>
      <w:del w:id="24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is the squared bias plus the variance plus</w:delText>
        </w:r>
      </w:del>
      <w:del w:id="24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45" w:author="PR Preview" w:date="2026-01-01T00:00:00Z">
        <w:r>
          <w:delText xml:space="preserve">.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Under a</w:delText>
        </w:r>
      </w:del>
      <w:del w:id="248" w:author="PR Preview" w:date="2026-01-01T00:00:00Z">
        <w:r>
          <w:delText xml:space="preserve"> </w:delText>
        </w:r>
      </w:del>
      <w:hyperlink w:anchor="def-bias-variance-tradeoff">
        <w:del w:id="249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among</w:delText>
        </w:r>
      </w:del>
      <w:del w:id="25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moving from</w:delText>
        </w:r>
      </w:del>
      <w:del w:id="25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to</w:delText>
        </w:r>
      </w:del>
      <w:del w:id="25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lowers the expected squared prediction error at</w:delText>
        </w:r>
      </w:del>
      <w:del w:id="262" w:author="PR Preview" w:date="2026-01-01T00:00:00Z">
        <w:r>
          <w:delText xml:space="preserve"> </w:delText>
        </w:r>
      </w:del>
      <m:oMath>
        <m:r>
          <m:t>x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when the squared bias falls by more than the variance rises,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and raises it otherwise.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The smallest of</w:delText>
        </w:r>
      </w:del>
      <w:del w:id="26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is often at some</w:delText>
        </w:r>
      </w:del>
      <w:del w:id="27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with</w:delText>
        </w:r>
      </w:del>
      <w:del w:id="27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(James et al. 2021, sec. 2.2.2)</w:delText>
        </w:r>
      </w:del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but not always: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if the mean function</w:delText>
        </w:r>
      </w:del>
      <w:del w:id="283" w:author="PR Preview" w:date="2026-01-01T00:00:00Z">
        <w:r>
          <w:delText xml:space="preserve"> </w:delText>
        </w:r>
      </w:del>
      <m:oMath>
        <m:r>
          <m:t>μ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is a candidate of</w:delText>
        </w:r>
      </w:del>
      <w:del w:id="28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the squared bias of</w:delText>
        </w:r>
      </w:del>
      <w:del w:id="29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can be zero,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and then no later</w:delText>
        </w:r>
      </w:del>
      <w:del w:id="29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has a smaller squared bias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and, under the trade-off, none has a smaller variance,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so none has a smaller expected squared prediction error.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The procedures past the smallest error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have lowered their squared bias by less than they have raised their variance,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and the rules they produce tend to</w:delText>
        </w:r>
      </w:del>
      <w:del w:id="308" w:author="PR Preview" w:date="2026-01-01T00:00:00Z">
        <w:r>
          <w:delText xml:space="preserve"> </w:delText>
        </w:r>
      </w:del>
      <w:hyperlink w:anchor="def-overfitting">
        <w:del w:id="309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310" w:author="PR Preview" w:date="2026-01-01T00:00:00Z">
        <w:r>
          <w:delText xml:space="preserve">: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they fit their training sets more closely than the procedure with the smallest error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315" w:author="PR Preview" w:date="2026-01-01T00:00:00Z">
        <w:r>
          <w:rPr>
            <w:i/>
            <w:iCs/>
          </w:rPr>
          <w:delText xml:space="preserve">Remark 5</w:delText>
        </w:r>
      </w:del>
      <w:del w:id="316" w:author="PR Preview" w:date="2026-01-01T00:00:00Z">
        <w:r>
          <w:delText xml:space="preserve"> (Coefficients per observation). </w:delText>
        </w:r>
      </w:del>
      <w:del w:id="317" w:author="PR Preview" w:date="2026-01-01T00:00:00Z">
        <w:r>
          <w:delText xml:space="preserve">Adding coefficients to a least-squares fit makes it</w:delText>
        </w:r>
      </w:del>
      <w:del w:id="318" w:author="PR Preview" w:date="2026-01-01T00:00:00Z">
        <w:r>
          <w:delText xml:space="preserve"> </w:delText>
        </w:r>
      </w:del>
      <w:hyperlink w:anchor="def-flexibility">
        <w:del w:id="319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as before.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With few observations per coefficient,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the variance this adds can outweigh the squared bias it removes,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which is the overfitting side of</w:delText>
        </w:r>
      </w:del>
      <w:del w:id="328" w:author="PR Preview" w:date="2026-01-01T00:00:00Z">
        <w:r>
          <w:delText xml:space="preserve"> </w:delText>
        </w:r>
      </w:del>
      <w:hyperlink w:anchor="rem-overfitting-tradeoff">
        <w:del w:id="329" w:author="PR Preview" w:date="2026-01-01T00:00:00Z">
          <w:r>
            <w:rPr>
              <w:rStyle w:val="Hyperlink"/>
            </w:rPr>
            <w:delText xml:space="preserve">Remark 4</w:delText>
          </w:r>
        </w:del>
      </w:hyperlink>
      <w:del w:id="330" w:author="PR Preview" w:date="2026-01-01T00:00:00Z">
        <w:r>
          <w:delText xml:space="preserve">.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In</w:delText>
        </w:r>
      </w:del>
      <w:del w:id="333" w:author="PR Preview" w:date="2026-01-01T00:00:00Z">
        <w:r>
          <w:delText xml:space="preserve"> </w:delText>
        </w:r>
      </w:del>
      <w:hyperlink w:anchor="exr-overfitting">
        <w:del w:id="33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35" w:author="PR Preview" w:date="2026-01-01T00:00:00Z">
        <w:r>
          <w:delText xml:space="preserve">,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each added power of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rPr>
            <w:rStyle w:val="VerbatimChar"/>
          </w:rPr>
          <w:delText xml:space="preserve">wt</w:delText>
        </w:r>
      </w:del>
      <w:del w:id="340" w:author="PR Preview" w:date="2026-01-01T00:00:00Z">
        <w:r>
          <w:delText xml:space="preserve">, like an added predictor,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is one more coefficient fitted to the same 20 cars: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the degree-4 fit has five coefficients for those 20 cars.</w:delText>
        </w:r>
      </w:del>
    </w:p>
    <w:p>
      <w:pPr>
        <w:pStyle w:val="FirstParagraph"/>
      </w:pPr>
      <w:ins w:id="345" w:author="PR Preview" w:date="2026-01-01T00:00:00Z">
        <w:r>
          <w:rPr>
            <w:i/>
            <w:iCs/>
          </w:rPr>
          <w:t xml:space="preserve">Remark 12</w:t>
        </w:r>
      </w:ins>
      <w:ins w:id="346" w:author="PR Preview" w:date="2026-01-01T00:00:00Z">
        <w:r>
          <w:t xml:space="preserve"> (Source: Bias–variance trade-off). </w:t>
        </w:r>
      </w:ins>
      <w:ins w:id="347" w:author="PR Preview" w:date="2026-01-01T00:00:00Z">
        <w:r>
          <w:t xml:space="preserve">James et al. (2021, sec. 2.2.2)</w:t>
        </w:r>
      </w:ins>
      <w:ins w:id="348" w:author="PR Preview" w:date="2026-01-01T00:00:00Z">
        <w:r>
          <w:t xml:space="preserve">.</w:t>
        </w:r>
      </w:ins>
    </w:p>
    <w:bookmarkEnd w:id="92"/>
    <w:bookmarkStart w:id="93" w:name="rem-overfitting-tradeoff"/>
    <w:p>
      <w:pPr>
        <w:pStyle w:val="BodyText"/>
      </w:pPr>
      <w:ins w:id="349" w:author="PR Preview" w:date="2026-01-01T00:00:00Z">
        <w:r>
          <w:rPr>
            <w:i/>
            <w:iCs/>
          </w:rPr>
          <w:t xml:space="preserve">Remark 13</w:t>
        </w:r>
      </w:ins>
      <w:ins w:id="350" w:author="PR Preview" w:date="2026-01-01T00:00:00Z">
        <w:r>
          <w:t xml:space="preserve"> (Overfitting and the trade-off). </w:t>
        </w:r>
      </w:ins>
      <w:ins w:id="351" w:author="PR Preview" w:date="2026-01-01T00:00:00Z">
        <w:r>
          <w:t xml:space="preserve">By</w:t>
        </w:r>
      </w:ins>
      <w:ins w:id="352" w:author="PR Preview" w:date="2026-01-01T00:00:00Z">
        <w:r>
          <w:t xml:space="preserve"> </w:t>
        </w:r>
      </w:ins>
      <w:hyperlink w:anchor="thm-epe-decomposition">
        <w:ins w:id="35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54" w:author="PR Preview" w:date="2026-01-01T00:00:00Z">
        <w:r>
          <w:t xml:space="preserve">,</w:t>
        </w:r>
      </w:ins>
      <w:ins w:id="355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is the squared bias plus the variance plus</w:t>
        </w:r>
      </w:ins>
      <w:ins w:id="35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59" w:author="PR Preview" w:date="2026-01-01T00:00:00Z">
        <w:r>
          <w:t xml:space="preserve">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Under a</w:t>
        </w:r>
      </w:ins>
      <w:ins w:id="362" w:author="PR Preview" w:date="2026-01-01T00:00:00Z">
        <w:r>
          <w:t xml:space="preserve"> </w:t>
        </w:r>
      </w:ins>
      <w:hyperlink w:anchor="def-bias-variance-tradeoff">
        <w:ins w:id="363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among</w:t>
        </w:r>
      </w:ins>
      <w:ins w:id="3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67" w:author="PR Preview" w:date="2026-01-01T00:00:00Z">
        <w:r>
          <w:t xml:space="preserve">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moving from</w:t>
        </w:r>
      </w:ins>
      <w:ins w:id="37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to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lowers the expected squared prediction error at</w:t>
        </w:r>
      </w:ins>
      <w:ins w:id="376" w:author="PR Preview" w:date="2026-01-01T00:00:00Z">
        <w:r>
          <w:t xml:space="preserve"> </w:t>
        </w:r>
      </w:ins>
      <m:oMath>
        <m:r>
          <m:t>x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when the squared bias falls by more than the variance rises,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 raises it otherwise.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 smallest of</w:t>
        </w:r>
      </w:ins>
      <w:ins w:id="38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is often at some</w:t>
        </w:r>
      </w:ins>
      <w:ins w:id="38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with</w:t>
        </w:r>
      </w:ins>
      <w:ins w:id="38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(James et al. 2021, sec. 2.2.2)</w:t>
        </w:r>
      </w:ins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but not always: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if the mean function</w:t>
        </w:r>
      </w:ins>
      <w:ins w:id="397" w:author="PR Preview" w:date="2026-01-01T00:00:00Z">
        <w:r>
          <w:t xml:space="preserve"> </w:t>
        </w:r>
      </w:ins>
      <m:oMath>
        <m:r>
          <m:t>μ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is a candidate of</w:t>
        </w:r>
      </w:ins>
      <w:ins w:id="40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the squared bias of</w:t>
        </w:r>
      </w:ins>
      <w:ins w:id="40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can be zero,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and then no later</w:t>
        </w:r>
      </w:ins>
      <w:ins w:id="40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has a smaller squared bias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and, under the trade-off, none has a smaller variance,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so none has a smaller expected squared prediction error.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The procedures past the smallest error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have lowered their squared bias by less than they have raised their variance,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and the rules they produce tend to</w:t>
        </w:r>
      </w:ins>
      <w:ins w:id="422" w:author="PR Preview" w:date="2026-01-01T00:00:00Z">
        <w:r>
          <w:t xml:space="preserve"> </w:t>
        </w:r>
      </w:ins>
      <w:hyperlink w:anchor="def-overfitting">
        <w:ins w:id="423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424" w:author="PR Preview" w:date="2026-01-01T00:00:00Z">
        <w:r>
          <w:t xml:space="preserve">: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they fit their training sets more closely than the procedure with the smallest error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but predict new observations worse.</w:t>
        </w:r>
      </w:ins>
    </w:p>
    <w:bookmarkEnd w:id="93"/>
    <w:bookmarkStart w:id="94" w:name="rem-overfitting-causes"/>
    <w:p>
      <w:pPr>
        <w:pStyle w:val="BodyText"/>
      </w:pPr>
      <w:ins w:id="429" w:author="PR Preview" w:date="2026-01-01T00:00:00Z">
        <w:r>
          <w:rPr>
            <w:i/>
            <w:iCs/>
          </w:rPr>
          <w:t xml:space="preserve">Remark 14</w:t>
        </w:r>
      </w:ins>
      <w:ins w:id="430" w:author="PR Preview" w:date="2026-01-01T00:00:00Z">
        <w:r>
          <w:t xml:space="preserve"> (Coefficients per observation). </w:t>
        </w:r>
      </w:ins>
      <w:ins w:id="431" w:author="PR Preview" w:date="2026-01-01T00:00:00Z">
        <w:r>
          <w:t xml:space="preserve">Adding coefficients to a least-squares fit makes it</w:t>
        </w:r>
      </w:ins>
      <w:ins w:id="432" w:author="PR Preview" w:date="2026-01-01T00:00:00Z">
        <w:r>
          <w:t xml:space="preserve"> </w:t>
        </w:r>
      </w:ins>
      <w:hyperlink w:anchor="def-flexibility">
        <w:ins w:id="43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as before.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With few observations per coefficient,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the variance this adds can outweigh the squared bias it removes,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which is the overfitting side of</w:t>
        </w:r>
      </w:ins>
      <w:ins w:id="442" w:author="PR Preview" w:date="2026-01-01T00:00:00Z">
        <w:r>
          <w:t xml:space="preserve"> </w:t>
        </w:r>
      </w:ins>
      <w:hyperlink w:anchor="rem-overfitting-tradeoff">
        <w:ins w:id="443" w:author="PR Preview" w:date="2026-01-01T00:00:00Z">
          <w:r>
            <w:rPr>
              <w:rStyle w:val="Hyperlink"/>
            </w:rPr>
            <w:t xml:space="preserve">Remark 13</w:t>
          </w:r>
        </w:ins>
      </w:hyperlink>
      <w:ins w:id="444" w:author="PR Preview" w:date="2026-01-01T00:00:00Z">
        <w:r>
          <w:t xml:space="preserve">.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In</w:t>
        </w:r>
      </w:ins>
      <w:ins w:id="447" w:author="PR Preview" w:date="2026-01-01T00:00:00Z">
        <w:r>
          <w:t xml:space="preserve"> </w:t>
        </w:r>
      </w:ins>
      <w:hyperlink w:anchor="exr-overfitting">
        <w:ins w:id="44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49" w:author="PR Preview" w:date="2026-01-01T00:00:00Z">
        <w:r>
          <w:t xml:space="preserve">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each added power of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rPr>
            <w:rStyle w:val="VerbatimChar"/>
          </w:rPr>
          <w:t xml:space="preserve">wt</w:t>
        </w:r>
      </w:ins>
      <w:ins w:id="454" w:author="PR Preview" w:date="2026-01-01T00:00:00Z">
        <w:r>
          <w:t xml:space="preserve">, like an added predictor,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is one more coefficient fitted to the same 20 cars: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the degree-4 fit has five coefficients for those 20 cars.</w:t>
        </w:r>
      </w:ins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del w:id="459" w:author="PR Preview" w:date="2026-01-01T00:00:00Z">
        <w:r>
          <w:rPr>
            <w:i/>
            <w:iCs/>
          </w:rPr>
          <w:delText xml:space="preserve">Remark 6</w:delText>
        </w:r>
      </w:del>
      <w:del w:id="460" w:author="PR Preview" w:date="2026-01-01T00:00:00Z">
        <w:r>
          <w:delText xml:space="preserve"> (Training error is optimistic). </w:delText>
        </w:r>
      </w:del>
      <w:del w:id="461" w:author="PR Preview" w:date="2026-01-01T00:00:00Z">
        <w:r>
          <w:delText xml:space="preserve">The same argument fails for the training set.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The training pairs are not independent of</w:delText>
        </w:r>
      </w:del>
      <w:del w:id="4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5" w:author="PR Preview" w:date="2026-01-01T00:00:00Z">
        <w:r>
          <w:delText xml:space="preserve">: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they are</w:delText>
        </w:r>
      </w:del>
      <w:del w:id="4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9" w:author="PR Preview" w:date="2026-01-01T00:00:00Z">
        <w:r>
          <w:delText xml:space="preserve">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and</w:delText>
        </w:r>
      </w:del>
      <w:del w:id="47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was fitted to make their prediction errors small.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So the argument of</w:delText>
        </w:r>
      </w:del>
      <w:del w:id="477" w:author="PR Preview" w:date="2026-01-01T00:00:00Z">
        <w:r>
          <w:delText xml:space="preserve"> </w:delText>
        </w:r>
      </w:del>
      <w:hyperlink w:anchor="thm-held-out-unbiased">
        <w:del w:id="47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79" w:author="PR Preview" w:date="2026-01-01T00:00:00Z">
        <w:r>
          <w:delText xml:space="preserve">,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that each squared prediction error has conditional expectation</w:delText>
        </w:r>
      </w:del>
      <w:del w:id="48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83" w:author="PR Preview" w:date="2026-01-01T00:00:00Z">
        <w:r>
          <w:delText xml:space="preserve">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does not hold for them,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and the</w:delText>
        </w:r>
      </w:del>
      <w:del w:id="488" w:author="PR Preview" w:date="2026-01-01T00:00:00Z">
        <w:r>
          <w:delText xml:space="preserve"> </w:delText>
        </w:r>
      </w:del>
      <w:hyperlink w:anchor="def-training-mse">
        <w:del w:id="489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490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is typically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rPr>
            <w:i/>
            <w:iCs/>
          </w:rPr>
          <w:delText xml:space="preserve">smaller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than</w:delText>
        </w:r>
      </w:del>
      <w:del w:id="49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(Hastie et al. 2009, sec. 7.4)</w:delText>
        </w:r>
      </w:del>
      <w:del w:id="500" w:author="PR Preview" w:date="2026-01-01T00:00:00Z">
        <w:r>
          <w:delText xml:space="preserve">.</w:delText>
        </w:r>
      </w:del>
      <w:del w:id="501" w:author="PR Preview" w:date="2026-01-01T00:00:00Z">
        <w:r>
          <w:delText xml:space="preserve"> </w:delText>
        </w:r>
      </w:del>
      <w:hyperlink w:anchor="exr-overfitting">
        <w:del w:id="50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shows the pattern: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training RMSE keeps falling as the degree grows,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while held-out RMSE does not.</w:delText>
        </w:r>
      </w:del>
    </w:p>
    <w:p>
      <w:pPr>
        <w:pStyle w:val="BodyText"/>
      </w:pPr>
      <w:ins w:id="509" w:author="PR Preview" w:date="2026-01-01T00:00:00Z">
        <w:r>
          <w:rPr>
            <w:i/>
            <w:iCs/>
          </w:rPr>
          <w:t xml:space="preserve">Remark 15</w:t>
        </w:r>
      </w:ins>
      <w:ins w:id="510" w:author="PR Preview" w:date="2026-01-01T00:00:00Z">
        <w:r>
          <w:t xml:space="preserve"> (Training error is optimistic). </w:t>
        </w:r>
      </w:ins>
      <w:ins w:id="511" w:author="PR Preview" w:date="2026-01-01T00:00:00Z">
        <w:r>
          <w:t xml:space="preserve">The same argument fails for the training set.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The training pairs are not independent of</w:t>
        </w:r>
      </w:ins>
      <w:ins w:id="5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5" w:author="PR Preview" w:date="2026-01-01T00:00:00Z">
        <w:r>
          <w:t xml:space="preserve">: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they are</w:t>
        </w:r>
      </w:ins>
      <w:ins w:id="5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was fitted to make their prediction errors small.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So the argument of</w:t>
        </w:r>
      </w:ins>
      <w:ins w:id="527" w:author="PR Preview" w:date="2026-01-01T00:00:00Z">
        <w:r>
          <w:t xml:space="preserve"> </w:t>
        </w:r>
      </w:ins>
      <w:hyperlink w:anchor="thm-held-out-unbiased">
        <w:ins w:id="52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29" w:author="PR Preview" w:date="2026-01-01T00:00:00Z">
        <w:r>
          <w:t xml:space="preserve">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that each squared prediction error has conditional expectation</w:t>
        </w:r>
      </w:ins>
      <w:ins w:id="53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533" w:author="PR Preview" w:date="2026-01-01T00:00:00Z">
        <w:r>
          <w:t xml:space="preserve">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does not hold for them,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and the</w:t>
        </w:r>
      </w:ins>
      <w:ins w:id="538" w:author="PR Preview" w:date="2026-01-01T00:00:00Z">
        <w:r>
          <w:t xml:space="preserve"> </w:t>
        </w:r>
      </w:ins>
      <w:hyperlink w:anchor="def-training-mse">
        <w:ins w:id="539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54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is typically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rPr>
            <w:i/>
            <w:iCs/>
          </w:rPr>
          <w:t xml:space="preserve">smaller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than</w:t>
        </w:r>
      </w:ins>
      <w:ins w:id="54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(Hastie et al. 2009, sec. 7.4)</w:t>
        </w:r>
      </w:ins>
      <w:ins w:id="550" w:author="PR Preview" w:date="2026-01-01T00:00:00Z">
        <w:r>
          <w:t xml:space="preserve">.</w:t>
        </w:r>
      </w:ins>
      <w:ins w:id="551" w:author="PR Preview" w:date="2026-01-01T00:00:00Z">
        <w:r>
          <w:t xml:space="preserve"> </w:t>
        </w:r>
      </w:ins>
      <w:hyperlink w:anchor="exr-overfitting">
        <w:ins w:id="55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shows the pattern: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training RMSE keeps falling as the degree grows,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while held-out RMSE does not.</w:t>
        </w:r>
      </w:ins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ins w:id="559" w:author="PR Preview" w:date="2026-01-01T00:00:00Z">
        <w:r>
          <w:rPr>
            <w:i/>
            <w:iCs/>
          </w:rPr>
          <w:t xml:space="preserve">Remark 16</w:t>
        </w:r>
      </w:ins>
      <w:ins w:id="560" w:author="PR Preview" w:date="2026-01-01T00:00:00Z">
        <w:r>
          <w:t xml:space="preserve"> (Source: Training/validation/test split). </w:t>
        </w:r>
      </w:ins>
      <w:ins w:id="561" w:author="PR Preview" w:date="2026-01-01T00:00:00Z">
        <w:r>
          <w:t xml:space="preserve">James et al. (2021, 198–201)</w:t>
        </w:r>
      </w:ins>
      <w:ins w:id="562" w:author="PR Preview" w:date="2026-01-01T00:00:00Z">
        <w:r>
          <w:t xml:space="preserve">.</w:t>
        </w:r>
      </w:ins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del w:id="563" w:author="PR Preview" w:date="2026-01-01T00:00:00Z">
        <w:r>
          <w:rPr>
            <w:i/>
            <w:iCs/>
          </w:rPr>
          <w:delText xml:space="preserve">Remark 7</w:delText>
        </w:r>
      </w:del>
      <w:del w:id="564" w:author="PR Preview" w:date="2026-01-01T00:00:00Z">
        <w:r>
          <w:delText xml:space="preserve"> (What each set is for). </w:delText>
        </w:r>
      </w:del>
      <w:del w:id="565" w:author="PR Preview" w:date="2026-01-01T00:00:00Z">
        <w:r>
          <w:delText xml:space="preserve">Each set of a</w:delText>
        </w:r>
      </w:del>
      <w:del w:id="566" w:author="PR Preview" w:date="2026-01-01T00:00:00Z">
        <w:r>
          <w:delText xml:space="preserve"> </w:delText>
        </w:r>
      </w:del>
      <w:hyperlink w:anchor="def-data-splits">
        <w:del w:id="567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has one job:</w:delText>
        </w:r>
      </w:del>
    </w:p>
    <w:p>
      <w:pPr>
        <w:pStyle w:val="FirstParagraph"/>
      </w:pPr>
      <w:ins w:id="570" w:author="PR Preview" w:date="2026-01-01T00:00:00Z">
        <w:r>
          <w:rPr>
            <w:i/>
            <w:iCs/>
          </w:rPr>
          <w:t xml:space="preserve">Remark 17</w:t>
        </w:r>
      </w:ins>
      <w:ins w:id="571" w:author="PR Preview" w:date="2026-01-01T00:00:00Z">
        <w:r>
          <w:t xml:space="preserve"> (What each set is for). </w:t>
        </w:r>
      </w:ins>
      <w:ins w:id="572" w:author="PR Preview" w:date="2026-01-01T00:00:00Z">
        <w:r>
          <w:t xml:space="preserve">Each set of a</w:t>
        </w:r>
      </w:ins>
      <w:ins w:id="573" w:author="PR Preview" w:date="2026-01-01T00:00:00Z">
        <w:r>
          <w:t xml:space="preserve"> </w:t>
        </w:r>
      </w:ins>
      <w:hyperlink w:anchor="def-data-splits">
        <w:ins w:id="57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ins w:id="577" w:author="PR Preview" w:date="2026-01-01T00:00:00Z">
        <w:r>
          <w:rPr>
            <w:i/>
            <w:iCs/>
          </w:rPr>
          <w:t xml:space="preserve">Remark 18</w:t>
        </w:r>
      </w:ins>
      <w:ins w:id="578" w:author="PR Preview" w:date="2026-01-01T00:00:00Z">
        <w:r>
          <w:t xml:space="preserve"> (Source: Folds). </w:t>
        </w:r>
      </w:ins>
      <w:ins w:id="579" w:author="PR Preview" w:date="2026-01-01T00:00:00Z">
        <w:r>
          <w:t xml:space="preserve">James et al. (2021, sec. 5.1.3)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and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Hastie et al. (2009, sec. 7.10.1)</w:t>
        </w:r>
      </w:ins>
      <w:ins w:id="584" w:author="PR Preview" w:date="2026-01-01T00:00:00Z">
        <w:r>
          <w:t xml:space="preserve">,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who split the data into</w:t>
        </w:r>
      </w:ins>
      <w:ins w:id="587" w:author="PR Preview" w:date="2026-01-01T00:00:00Z">
        <w:r>
          <w:t xml:space="preserve"> </w:t>
        </w:r>
      </w:ins>
      <m:oMath>
        <m:r>
          <m:t>k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roughly equal-sized parts.</w:t>
        </w:r>
      </w:ins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ins w:id="590" w:author="PR Preview" w:date="2026-01-01T00:00:00Z">
        <w:r>
          <w:rPr>
            <w:i/>
            <w:iCs/>
          </w:rPr>
          <w:t xml:space="preserve">Remark 19</w:t>
        </w:r>
      </w:ins>
      <w:ins w:id="591" w:author="PR Preview" w:date="2026-01-01T00:00:00Z">
        <w:r>
          <w:t xml:space="preserve"> (Source: Fold assignment). </w:t>
        </w:r>
      </w:ins>
      <w:ins w:id="592" w:author="PR Preview" w:date="2026-01-01T00:00:00Z">
        <w:r>
          <w:t xml:space="preserve">The fold-assignment function</w:t>
        </w:r>
      </w:ins>
      <w:ins w:id="593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follows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Hastie et al. (2009, sec. 7.10.1)</w:t>
        </w:r>
      </w:ins>
      <w:ins w:id="598" w:author="PR Preview" w:date="2026-01-01T00:00:00Z">
        <w:r>
          <w:t xml:space="preserve">.</w:t>
        </w:r>
      </w:ins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ins w:id="599" w:author="PR Preview" w:date="2026-01-01T00:00:00Z">
        <w:r>
          <w:rPr>
            <w:i/>
            <w:iCs/>
          </w:rPr>
          <w:t xml:space="preserve">Remark 20</w:t>
        </w:r>
      </w:ins>
      <w:ins w:id="600" w:author="PR Preview" w:date="2026-01-01T00:00:00Z">
        <w:r>
          <w:t xml:space="preserve"> (Source: Fold-out rule). </w:t>
        </w:r>
      </w:ins>
      <w:ins w:id="601" w:author="PR Preview" w:date="2026-01-01T00:00:00Z">
        <w:r>
          <w:t xml:space="preserve">Hastie et al. (2009, sec. 7.10.1)</w:t>
        </w:r>
      </w:ins>
      <w:ins w:id="602" w:author="PR Preview" w:date="2026-01-01T00:00:00Z">
        <w:r>
          <w:t xml:space="preserve">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who write the fitted function with the</w:t>
        </w:r>
      </w:ins>
      <w:ins w:id="605" w:author="PR Preview" w:date="2026-01-01T00:00:00Z">
        <w:r>
          <w:t xml:space="preserve"> </w:t>
        </w:r>
      </w:ins>
      <m:oMath>
        <m:r>
          <m:t>k</m:t>
        </m:r>
      </m:oMath>
      <w:ins w:id="606" w:author="PR Preview" w:date="2026-01-01T00:00:00Z">
        <w:r>
          <w:t xml:space="preserve">th part of the data removed as</w:t>
        </w:r>
      </w:ins>
      <w:ins w:id="60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608" w:author="PR Preview" w:date="2026-01-01T00:00:00Z">
        <w:r>
          <w:t xml:space="preserve">.</w:t>
        </w:r>
      </w:ins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del w:id="609" w:author="PR Preview" w:date="2026-01-01T00:00:00Z">
        <w:r>
          <w:rPr>
            <w:i/>
            <w:iCs/>
          </w:rPr>
          <w:delText xml:space="preserve">Remark 8</w:delText>
        </w:r>
      </w:del>
      <w:del w:id="610" w:author="PR Preview" w:date="2026-01-01T00:00:00Z">
        <w:r>
          <w:delText xml:space="preserve"> (Cross-validation instead of a single validation set). </w:delText>
        </w:r>
      </w:del>
      <w:del w:id="611" w:author="PR Preview" w:date="2026-01-01T00:00:00Z">
        <w:r>
          <w:delText xml:space="preserve">If data are limited,</w:delText>
        </w:r>
      </w:del>
      <w:del w:id="612" w:author="PR Preview" w:date="2026-01-01T00:00:00Z">
        <w:r>
          <w:delText xml:space="preserve"> </w:delText>
        </w:r>
      </w:del>
      <m:oMath>
        <m:r>
          <m:t>k</m:t>
        </m:r>
      </m:oMath>
      <w:del w:id="613" w:author="PR Preview" w:date="2026-01-01T00:00:00Z">
        <w:r>
          <w:delText xml:space="preserve">-fold cross-validation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can replace the single validation set of</w:delText>
        </w:r>
      </w:del>
      <w:del w:id="616" w:author="PR Preview" w:date="2026-01-01T00:00:00Z">
        <w:r>
          <w:delText xml:space="preserve"> </w:delText>
        </w:r>
      </w:del>
      <w:hyperlink w:anchor="def-data-splits">
        <w:del w:id="61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for more stable tuning.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In</w:delText>
        </w:r>
      </w:del>
      <w:del w:id="622" w:author="PR Preview" w:date="2026-01-01T00:00:00Z">
        <w:r>
          <w:delText xml:space="preserve"> </w:delText>
        </w:r>
      </w:del>
      <w:hyperlink w:anchor="exr-kfold">
        <w:del w:id="623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624" w:author="PR Preview" w:date="2026-01-01T00:00:00Z">
        <w:r>
          <w:delText xml:space="preserve">,</w:delText>
        </w:r>
      </w:del>
      <w:del w:id="62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folds of 8 cars each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give 4 fits on 24 cars each.</w:delText>
        </w:r>
      </w:del>
    </w:p>
    <w:p>
      <w:pPr>
        <w:pStyle w:val="FirstParagraph"/>
      </w:pPr>
      <w:ins w:id="630" w:author="PR Preview" w:date="2026-01-01T00:00:00Z">
        <w:r>
          <w:rPr>
            <w:i/>
            <w:iCs/>
          </w:rPr>
          <w:t xml:space="preserve">Remark 21</w:t>
        </w:r>
      </w:ins>
      <w:ins w:id="631" w:author="PR Preview" w:date="2026-01-01T00:00:00Z">
        <w:r>
          <w:t xml:space="preserve"> (Cross-validation instead of a single validation set). </w:t>
        </w:r>
      </w:ins>
      <w:ins w:id="632" w:author="PR Preview" w:date="2026-01-01T00:00:00Z">
        <w:r>
          <w:t xml:space="preserve">If data are limited,</w:t>
        </w:r>
      </w:ins>
      <w:ins w:id="633" w:author="PR Preview" w:date="2026-01-01T00:00:00Z">
        <w:r>
          <w:t xml:space="preserve"> </w:t>
        </w:r>
      </w:ins>
      <m:oMath>
        <m:r>
          <m:t>k</m:t>
        </m:r>
      </m:oMath>
      <w:ins w:id="634" w:author="PR Preview" w:date="2026-01-01T00:00:00Z">
        <w:r>
          <w:t xml:space="preserve">-fold cross-validation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can replace the single validation set of</w:t>
        </w:r>
      </w:ins>
      <w:ins w:id="637" w:author="PR Preview" w:date="2026-01-01T00:00:00Z">
        <w:r>
          <w:t xml:space="preserve"> </w:t>
        </w:r>
      </w:ins>
      <w:hyperlink w:anchor="def-data-splits">
        <w:ins w:id="63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for more stable tuning.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In</w:t>
        </w:r>
      </w:ins>
      <w:ins w:id="643" w:author="PR Preview" w:date="2026-01-01T00:00:00Z">
        <w:r>
          <w:t xml:space="preserve"> </w:t>
        </w:r>
      </w:ins>
      <w:hyperlink w:anchor="exr-kfold">
        <w:ins w:id="644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645" w:author="PR Preview" w:date="2026-01-01T00:00:00Z">
        <w:r>
          <w:t xml:space="preserve">,</w:t>
        </w:r>
      </w:ins>
      <w:ins w:id="64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folds of 8 cars each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give 4 fits on 24 cars each.</w:t>
        </w:r>
      </w:ins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ins w:id="651" w:author="PR Preview" w:date="2026-01-01T00:00:00Z">
        <w:r>
          <w:rPr>
            <w:i/>
            <w:iCs/>
          </w:rPr>
          <w:t xml:space="preserve">Remark 22</w:t>
        </w:r>
      </w:ins>
      <w:ins w:id="652" w:author="PR Preview" w:date="2026-01-01T00:00:00Z">
        <w:r>
          <w:t xml:space="preserve"> (Source: Cross-validation estimate). </w:t>
        </w:r>
      </w:ins>
      <w:ins w:id="653" w:author="PR Preview" w:date="2026-01-01T00:00:00Z">
        <w:r>
          <w:t xml:space="preserve">Hastie et al. (2009, sec. 7.10.1)</w:t>
        </w:r>
      </w:ins>
      <w:ins w:id="654" w:author="PR Preview" w:date="2026-01-01T00:00:00Z">
        <w:r>
          <w:t xml:space="preserve">, for the per-observation form with the fold index</w:t>
        </w:r>
      </w:ins>
      <w:ins w:id="655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656" w:author="PR Preview" w:date="2026-01-01T00:00:00Z">
        <w:r>
          <w:t xml:space="preserve">.</w:t>
        </w:r>
      </w:ins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BodyText"/>
      </w:pPr>
      <w:del w:id="657" w:author="PR Preview" w:date="2026-01-01T00:00:00Z">
        <w:r>
          <w:rPr>
            <w:i/>
            <w:iCs/>
          </w:rPr>
          <w:delText xml:space="preserve">Remark 9</w:delText>
        </w:r>
      </w:del>
      <w:del w:id="658" w:author="PR Preview" w:date="2026-01-01T00:00:00Z">
        <w:r>
          <w:delText xml:space="preserve"> (What the cross-validation estimate estimates). </w:delText>
        </w:r>
      </w:del>
      <w:del w:id="659" w:author="PR Preview" w:date="2026-01-01T00:00:00Z">
        <w:r>
          <w:delText xml:space="preserve">Each prediction in</w:delText>
        </w:r>
      </w:del>
      <w:del w:id="660" w:author="PR Preview" w:date="2026-01-01T00:00:00Z">
        <w:r>
          <w:delText xml:space="preserve"> </w:delText>
        </w:r>
      </w:del>
      <w:hyperlink w:anchor="eq-cv-estimate">
        <w:del w:id="66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comes from a rule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that did not see the observation it predicts,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so each squared error is scored as in</w:delText>
        </w:r>
      </w:del>
      <w:del w:id="668" w:author="PR Preview" w:date="2026-01-01T00:00:00Z">
        <w:r>
          <w:delText xml:space="preserve"> </w:delText>
        </w:r>
      </w:del>
      <w:hyperlink w:anchor="thm-held-out-unbiased">
        <w:del w:id="66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670" w:author="PR Preview" w:date="2026-01-01T00:00:00Z">
        <w:r>
          <w:delText xml:space="preserve">.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But the rule for fold</w:delText>
        </w:r>
      </w:del>
      <w:del w:id="6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was fitted to</w:delText>
        </w:r>
      </w:del>
      <w:del w:id="6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observations,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not</w:delText>
        </w:r>
      </w:del>
      <w:del w:id="681" w:author="PR Preview" w:date="2026-01-01T00:00:00Z">
        <w:r>
          <w:delText xml:space="preserve"> </w:delText>
        </w:r>
      </w:del>
      <m:oMath>
        <m:r>
          <m:t>n</m:t>
        </m:r>
      </m:oMath>
      <w:del w:id="682" w:author="PR Preview" w:date="2026-01-01T00:00:00Z">
        <w:r>
          <w:delText xml:space="preserve">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and the</w:delText>
        </w:r>
      </w:del>
      <w:del w:id="685" w:author="PR Preview" w:date="2026-01-01T00:00:00Z">
        <w:r>
          <w:delText xml:space="preserve"> </w:delText>
        </w:r>
      </w:del>
      <m:oMath>
        <m:r>
          <m:t>k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rules differ from one another and from the rule fitted to all</w:delText>
        </w:r>
      </w:del>
      <w:del w:id="688" w:author="PR Preview" w:date="2026-01-01T00:00:00Z">
        <w:r>
          <w:delText xml:space="preserve"> </w:delText>
        </w:r>
      </w:del>
      <m:oMath>
        <m:r>
          <m:t>n</m:t>
        </m:r>
      </m:oMath>
      <w:del w:id="689" w:author="PR Preview" w:date="2026-01-01T00:00:00Z">
        <w:r>
          <w:delText xml:space="preserve">.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So</w:delText>
        </w:r>
      </w:del>
      <w:del w:id="69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estimates the</w:delText>
        </w:r>
      </w:del>
      <w:del w:id="695" w:author="PR Preview" w:date="2026-01-01T00:00:00Z">
        <w:r>
          <w:delText xml:space="preserve"> </w:delText>
        </w:r>
      </w:del>
      <w:hyperlink w:anchor="def-expected-generalization-error">
        <w:del w:id="696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of the fitting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rPr>
            <w:i/>
            <w:iCs/>
          </w:rPr>
          <w:delText xml:space="preserve">procedure</w:delText>
        </w:r>
      </w:del>
      <w:del w:id="701" w:author="PR Preview" w:date="2026-01-01T00:00:00Z">
        <w:r>
          <w:delText xml:space="preserve"> </w:delText>
        </w:r>
      </w:del>
      <m:oMath>
        <m:r>
          <m:t>g</m:t>
        </m:r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at the smaller training-set sizes</w:delText>
        </w:r>
      </w:del>
      <w:del w:id="70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705" w:author="PR Preview" w:date="2026-01-01T00:00:00Z">
        <w:r>
          <w:delText xml:space="preserve">,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which is</w:delText>
        </w:r>
      </w:del>
      <w:del w:id="70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when every fold has</w:delText>
        </w:r>
      </w:del>
      <w:del w:id="7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observations,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rather than</w:delText>
        </w:r>
      </w:del>
      <w:del w:id="71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for the one rule fitted to all the data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(Hastie et al. 2009, sec. 7.12)</w:delText>
        </w:r>
      </w:del>
      <w:del w:id="721" w:author="PR Preview" w:date="2026-01-01T00:00:00Z">
        <w:r>
          <w:delText xml:space="preserve">.</w:delText>
        </w:r>
      </w:del>
    </w:p>
    <w:p>
      <w:pPr>
        <w:pStyle w:val="FirstParagraph"/>
      </w:pPr>
      <w:ins w:id="722" w:author="PR Preview" w:date="2026-01-01T00:00:00Z">
        <w:r>
          <w:rPr>
            <w:i/>
            <w:iCs/>
          </w:rPr>
          <w:t xml:space="preserve">Remark 23</w:t>
        </w:r>
      </w:ins>
      <w:ins w:id="723" w:author="PR Preview" w:date="2026-01-01T00:00:00Z">
        <w:r>
          <w:t xml:space="preserve"> (Source: Fold mean squared error). </w:t>
        </w:r>
      </w:ins>
      <w:ins w:id="724" w:author="PR Preview" w:date="2026-01-01T00:00:00Z">
        <w:r>
          <w:t xml:space="preserve">James et al. (2021, sec. 5.1.3)</w:t>
        </w:r>
      </w:ins>
      <w:ins w:id="725" w:author="PR Preview" w:date="2026-01-01T00:00:00Z">
        <w:r>
          <w:t xml:space="preserve">, who write the fold mean squared errors as</w:t>
        </w:r>
      </w:ins>
      <w:ins w:id="726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727" w:author="PR Preview" w:date="2026-01-01T00:00:00Z">
        <w:r>
          <w:t xml:space="preserve">.</w:t>
        </w:r>
      </w:ins>
    </w:p>
    <w:bookmarkEnd w:id="172"/>
    <w:bookmarkStart w:id="173" w:name="rem-cv-estimate"/>
    <w:p>
      <w:pPr>
        <w:pStyle w:val="BodyText"/>
      </w:pPr>
      <w:ins w:id="728" w:author="PR Preview" w:date="2026-01-01T00:00:00Z">
        <w:r>
          <w:rPr>
            <w:i/>
            <w:iCs/>
          </w:rPr>
          <w:t xml:space="preserve">Remark 24</w:t>
        </w:r>
      </w:ins>
      <w:ins w:id="729" w:author="PR Preview" w:date="2026-01-01T00:00:00Z">
        <w:r>
          <w:t xml:space="preserve"> (What the cross-validation estimate estimates). </w:t>
        </w:r>
      </w:ins>
      <w:ins w:id="730" w:author="PR Preview" w:date="2026-01-01T00:00:00Z">
        <w:r>
          <w:t xml:space="preserve">Each prediction in</w:t>
        </w:r>
      </w:ins>
      <w:ins w:id="731" w:author="PR Preview" w:date="2026-01-01T00:00:00Z">
        <w:r>
          <w:t xml:space="preserve"> </w:t>
        </w:r>
      </w:ins>
      <w:hyperlink w:anchor="eq-cv-estimate">
        <w:ins w:id="732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comes from a rule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that did not see the observation it predicts,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so each squared error is scored as in</w:t>
        </w:r>
      </w:ins>
      <w:ins w:id="739" w:author="PR Preview" w:date="2026-01-01T00:00:00Z">
        <w:r>
          <w:t xml:space="preserve"> </w:t>
        </w:r>
      </w:ins>
      <w:hyperlink w:anchor="thm-held-out-unbiased">
        <w:ins w:id="74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41" w:author="PR Preview" w:date="2026-01-01T00:00:00Z">
        <w:r>
          <w:t xml:space="preserve">.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But the rule for fold</w:t>
        </w:r>
      </w:ins>
      <w:ins w:id="7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was fitted to</w:t>
        </w:r>
      </w:ins>
      <w:ins w:id="74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observations,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not</w:t>
        </w:r>
      </w:ins>
      <w:ins w:id="752" w:author="PR Preview" w:date="2026-01-01T00:00:00Z">
        <w:r>
          <w:t xml:space="preserve"> </w:t>
        </w:r>
      </w:ins>
      <m:oMath>
        <m:r>
          <m:t>n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and the</w:t>
        </w:r>
      </w:ins>
      <w:ins w:id="756" w:author="PR Preview" w:date="2026-01-01T00:00:00Z">
        <w:r>
          <w:t xml:space="preserve"> </w:t>
        </w:r>
      </w:ins>
      <m:oMath>
        <m:r>
          <m:t>k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rules differ from one another and from the rule fitted to all</w:t>
        </w:r>
      </w:ins>
      <w:ins w:id="759" w:author="PR Preview" w:date="2026-01-01T00:00:00Z">
        <w:r>
          <w:t xml:space="preserve"> </w:t>
        </w:r>
      </w:ins>
      <m:oMath>
        <m:r>
          <m:t>n</m:t>
        </m:r>
      </m:oMath>
      <w:ins w:id="760" w:author="PR Preview" w:date="2026-01-01T00:00:00Z">
        <w:r>
          <w:t xml:space="preserve">.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So</w:t>
        </w:r>
      </w:ins>
      <w:ins w:id="7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estimates the</w:t>
        </w:r>
      </w:ins>
      <w:ins w:id="766" w:author="PR Preview" w:date="2026-01-01T00:00:00Z">
        <w:r>
          <w:t xml:space="preserve"> </w:t>
        </w:r>
      </w:ins>
      <w:hyperlink w:anchor="def-expected-generalization-error">
        <w:ins w:id="76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of the fitting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rPr>
            <w:i/>
            <w:iCs/>
          </w:rPr>
          <w:t xml:space="preserve">procedure</w:t>
        </w:r>
      </w:ins>
      <w:ins w:id="772" w:author="PR Preview" w:date="2026-01-01T00:00:00Z">
        <w:r>
          <w:t xml:space="preserve"> </w:t>
        </w:r>
      </w:ins>
      <m:oMath>
        <m:r>
          <m:t>g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at the smaller training-set sizes</w:t>
        </w:r>
      </w:ins>
      <w:ins w:id="77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which is</w:t>
        </w:r>
      </w:ins>
      <w:ins w:id="77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when every fold has</w:t>
        </w:r>
      </w:ins>
      <w:ins w:id="7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observations,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rather than</w:t>
        </w:r>
      </w:ins>
      <w:ins w:id="78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for the one rule fitted to all the data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(Hastie et al. 2009, sec. 7.12)</w:t>
        </w:r>
      </w:ins>
      <w:ins w:id="792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del w:id="793" w:author="PR Preview" w:date="2026-01-01T00:00:00Z">
        <w:r>
          <w:rPr>
            <w:i/>
            <w:iCs/>
          </w:rPr>
          <w:delText xml:space="preserve">Remark 10</w:delText>
        </w:r>
      </w:del>
      <w:del w:id="794" w:author="PR Preview" w:date="2026-01-01T00:00:00Z">
        <w:r>
          <w:delText xml:space="preserve"> (Choosing the number of folds). </w:delText>
        </w:r>
      </w:del>
      <w:del w:id="795" w:author="PR Preview" w:date="2026-01-01T00:00:00Z">
        <w:r>
          <w:delText xml:space="preserve">The number of folds</w:delText>
        </w:r>
      </w:del>
      <w:del w:id="796" w:author="PR Preview" w:date="2026-01-01T00:00:00Z">
        <w:r>
          <w:delText xml:space="preserve"> </w:delText>
        </w:r>
      </w:del>
      <m:oMath>
        <m:r>
          <m:t>k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trades bias against variance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in the cross-validation estimate itself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(James et al. 2021, sec. 5.1.4)</w:delText>
        </w:r>
      </w:del>
      <w:del w:id="803" w:author="PR Preview" w:date="2026-01-01T00:00:00Z">
        <w:r>
          <w:delText xml:space="preserve">:</w:delText>
        </w:r>
      </w:del>
    </w:p>
    <w:p>
      <w:pPr>
        <w:pStyle w:val="BodyText"/>
      </w:pPr>
      <w:ins w:id="804" w:author="PR Preview" w:date="2026-01-01T00:00:00Z">
        <w:r>
          <w:rPr>
            <w:i/>
            <w:iCs/>
          </w:rPr>
          <w:t xml:space="preserve">Remark 25</w:t>
        </w:r>
      </w:ins>
      <w:ins w:id="805" w:author="PR Preview" w:date="2026-01-01T00:00:00Z">
        <w:r>
          <w:t xml:space="preserve"> (Choosing the number of folds). </w:t>
        </w:r>
      </w:ins>
      <w:ins w:id="806" w:author="PR Preview" w:date="2026-01-01T00:00:00Z">
        <w:r>
          <w:t xml:space="preserve">The number of folds</w:t>
        </w:r>
      </w:ins>
      <w:ins w:id="807" w:author="PR Preview" w:date="2026-01-01T00:00:00Z">
        <w:r>
          <w:t xml:space="preserve"> </w:t>
        </w:r>
      </w:ins>
      <m:oMath>
        <m:r>
          <m:t>k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trades bias against variance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in the cross-validation estimate itself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(James et al. 2021, sec. 5.1.4)</w:t>
        </w:r>
      </w:ins>
      <w:ins w:id="81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815" w:author="PR Preview" w:date="2026-01-01T00:00:00Z">
        <w:r>
          <w:delText xml:space="preserve">The cross-validation estimate is smallest at degree 3,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and the estimated generalization error at degree 5.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Unlike the training error,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the cross-validation estimate does not keep falling as the degree grows,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so it does not simply reward higher degrees.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It is not an estimate of</w:delText>
        </w:r>
      </w:del>
      <w:del w:id="82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for the fit to all 30 observations, though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(</w:delText>
        </w:r>
      </w:del>
      <w:hyperlink w:anchor="rem-cv-estimate">
        <w:del w:id="831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832" w:author="PR Preview" w:date="2026-01-01T00:00:00Z">
        <w:r>
          <w:delText xml:space="preserve">).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Each of its fits uses only 24 observations.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At degree 10,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polynomials fitted to 24 points predict their held-out points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much worse than the fit to all 30 predicts new data: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the cross-validation estimate is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4.1 times the estimated generalization RMSE.</w:delText>
        </w:r>
      </w:del>
    </w:p>
    <w:p>
      <w:pPr>
        <w:pStyle w:val="BodyText"/>
      </w:pPr>
      <w:del w:id="845" w:author="PR Preview" w:date="2026-01-01T00:00:00Z">
        <w:r>
          <w:delText xml:space="preserve">Part of that gap is expected: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by</w:delText>
        </w:r>
      </w:del>
      <w:del w:id="848" w:author="PR Preview" w:date="2026-01-01T00:00:00Z">
        <w:r>
          <w:delText xml:space="preserve"> </w:delText>
        </w:r>
      </w:del>
      <w:hyperlink w:anchor="rem-cv-estimate">
        <w:del w:id="849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850" w:author="PR Preview" w:date="2026-01-01T00:00:00Z">
        <w:r>
          <w:delText xml:space="preserve">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with</w:delText>
        </w:r>
      </w:del>
      <w:del w:id="853" w:author="PR Preview" w:date="2026-01-01T00:00:00Z">
        <w:r>
          <w:delText xml:space="preserve"> </w:delText>
        </w:r>
      </w:del>
      <m:oMath>
        <m:r>
          <m:t>g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the least-squares fit of a degree-10 polynomial,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the cross-validation estimate targets</w:delText>
        </w:r>
      </w:del>
      <w:del w:id="85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859" w:author="PR Preview" w:date="2026-01-01T00:00:00Z">
        <w:r>
          <w:delText xml:space="preserve">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not the error of a fit to 30 points.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A simulation of many training sets of each size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866" w:author="PR Preview" w:date="2026-01-01T00:00:00Z">
        <w:r>
          <w:t xml:space="preserve">The cross-validation estimate is smallest at degree 3,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and the estimated generalization error at degree 5.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Unlike the training error,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the cross-validation estimate does not keep falling as the degree grows,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so it does not simply reward higher degrees.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It is not an estimate of</w:t>
        </w:r>
      </w:ins>
      <w:ins w:id="87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for the fit to all 30 observations, though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(</w:t>
        </w:r>
      </w:ins>
      <w:hyperlink w:anchor="rem-cv-estimate">
        <w:ins w:id="882" w:author="PR Preview" w:date="2026-01-01T00:00:00Z">
          <w:r>
            <w:rPr>
              <w:rStyle w:val="Hyperlink"/>
            </w:rPr>
            <w:t xml:space="preserve">Remark 24</w:t>
          </w:r>
        </w:ins>
      </w:hyperlink>
      <w:ins w:id="883" w:author="PR Preview" w:date="2026-01-01T00:00:00Z">
        <w:r>
          <w:t xml:space="preserve">).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Each of its fits uses only 24 observations.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At degree 10,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polynomials fitted to 24 points predict their held-out points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much worse than the fit to all 30 predicts new data: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the cross-validation estimate is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4.1 times the estimated generalization RMSE.</w:t>
        </w:r>
      </w:ins>
    </w:p>
    <w:p>
      <w:pPr>
        <w:pStyle w:val="BodyText"/>
      </w:pPr>
      <w:ins w:id="896" w:author="PR Preview" w:date="2026-01-01T00:00:00Z">
        <w:r>
          <w:t xml:space="preserve">Part of that gap is expected: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by</w:t>
        </w:r>
      </w:ins>
      <w:ins w:id="899" w:author="PR Preview" w:date="2026-01-01T00:00:00Z">
        <w:r>
          <w:t xml:space="preserve"> </w:t>
        </w:r>
      </w:ins>
      <w:hyperlink w:anchor="rem-cv-estimate">
        <w:ins w:id="900" w:author="PR Preview" w:date="2026-01-01T00:00:00Z">
          <w:r>
            <w:rPr>
              <w:rStyle w:val="Hyperlink"/>
            </w:rPr>
            <w:t xml:space="preserve">Remark 24</w:t>
          </w:r>
        </w:ins>
      </w:hyperlink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with</w:t>
        </w:r>
      </w:ins>
      <w:ins w:id="904" w:author="PR Preview" w:date="2026-01-01T00:00:00Z">
        <w:r>
          <w:t xml:space="preserve"> </w:t>
        </w:r>
      </w:ins>
      <m:oMath>
        <m:r>
          <m:t>g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 least-squares fit of a degree-10 polynomial,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the cross-validation estimate targets</w:t>
        </w:r>
      </w:ins>
      <w:ins w:id="90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910" w:author="PR Preview" w:date="2026-01-01T00:00:00Z">
        <w:r>
          <w:t xml:space="preserve">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not the error of a fit to 30 points.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A simulation of many training sets of each size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ins w:id="917" w:author="PR Preview" w:date="2026-01-01T00:00:00Z">
        <w:r>
          <w:rPr>
            <w:i/>
            <w:iCs/>
          </w:rPr>
          <w:t xml:space="preserve">Remark 26</w:t>
        </w:r>
      </w:ins>
      <w:ins w:id="918" w:author="PR Preview" w:date="2026-01-01T00:00:00Z">
        <w:r>
          <w:t xml:space="preserve"> (Source: Leave-one-out cross-validation). </w:t>
        </w:r>
      </w:ins>
      <w:ins w:id="919" w:author="PR Preview" w:date="2026-01-01T00:00:00Z">
        <w:r>
          <w:t xml:space="preserve">James et al. (2021, sec. 5.1.2)</w:t>
        </w:r>
      </w:ins>
      <w:ins w:id="920" w:author="PR Preview" w:date="2026-01-01T00:00:00Z">
        <w:r>
          <w:t xml:space="preserve">.</w:t>
        </w:r>
      </w:ins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del w:id="921" w:author="PR Preview" w:date="2026-01-01T00:00:00Z">
        <w:r>
          <w:rPr>
            <w:i/>
            <w:iCs/>
          </w:rPr>
          <w:delText xml:space="preserve">Remark 11</w:delText>
        </w:r>
      </w:del>
      <w:del w:id="922" w:author="PR Preview" w:date="2026-01-01T00:00:00Z">
        <w:r>
          <w:delText xml:space="preserve"> (The term vector of simple linear regression). </w:delText>
        </w:r>
      </w:del>
      <w:del w:id="923" w:author="PR Preview" w:date="2026-01-01T00:00:00Z">
        <w:r>
          <w:delText xml:space="preserve">In simple linear regression the terms are</w:delText>
        </w:r>
      </w:del>
      <w:del w:id="924" w:author="PR Preview" w:date="2026-01-01T00:00:00Z">
        <w:r>
          <w:delText xml:space="preserve"> </w:delText>
        </w:r>
      </w:del>
      <m:oMath>
        <m:r>
          <m:t>1</m:t>
        </m:r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and</w:delText>
        </w:r>
      </w:del>
      <w:del w:id="927" w:author="PR Preview" w:date="2026-01-01T00:00:00Z">
        <w:r>
          <w:delText xml:space="preserve"> </w:delText>
        </w:r>
      </w:del>
      <m:oMath>
        <m:r>
          <m:t>x</m:t>
        </m:r>
      </m:oMath>
      <w:del w:id="928" w:author="PR Preview" w:date="2026-01-01T00:00:00Z">
        <w:r>
          <w:delText xml:space="preserve">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so the</w:delText>
        </w:r>
      </w:del>
      <w:del w:id="931" w:author="PR Preview" w:date="2026-01-01T00:00:00Z">
        <w:r>
          <w:delText xml:space="preserve"> </w:delText>
        </w:r>
      </w:del>
      <w:hyperlink w:anchor="def-term-vector">
        <w:del w:id="932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9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is the</w:delText>
        </w:r>
      </w:del>
      <w:del w:id="936" w:author="PR Preview" w:date="2026-01-01T00:00:00Z">
        <w:r>
          <w:delText xml:space="preserve"> </w:delText>
        </w:r>
      </w:del>
      <w:hyperlink r:id="rId192">
        <w:del w:id="937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9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939" w:author="PR Preview" w:date="2026-01-01T00:00:00Z">
        <w:r>
          <w:delText xml:space="preserve">.</w:delText>
        </w:r>
      </w:del>
    </w:p>
    <w:p>
      <w:pPr>
        <w:pStyle w:val="FirstParagraph"/>
      </w:pPr>
      <w:ins w:id="940" w:author="PR Preview" w:date="2026-01-01T00:00:00Z">
        <w:r>
          <w:rPr>
            <w:i/>
            <w:iCs/>
          </w:rPr>
          <w:t xml:space="preserve">Remark 27</w:t>
        </w:r>
      </w:ins>
      <w:ins w:id="941" w:author="PR Preview" w:date="2026-01-01T00:00:00Z">
        <w:r>
          <w:t xml:space="preserve"> (The term vector of simple linear regression). </w:t>
        </w:r>
      </w:ins>
      <w:ins w:id="942" w:author="PR Preview" w:date="2026-01-01T00:00:00Z">
        <w:r>
          <w:t xml:space="preserve">In simple linear regression the terms are</w:t>
        </w:r>
      </w:ins>
      <w:ins w:id="943" w:author="PR Preview" w:date="2026-01-01T00:00:00Z">
        <w:r>
          <w:t xml:space="preserve"> </w:t>
        </w:r>
      </w:ins>
      <m:oMath>
        <m:r>
          <m:t>1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and</w:t>
        </w:r>
      </w:ins>
      <w:ins w:id="946" w:author="PR Preview" w:date="2026-01-01T00:00:00Z">
        <w:r>
          <w:t xml:space="preserve"> </w:t>
        </w:r>
      </w:ins>
      <m:oMath>
        <m:r>
          <m:t>x</m:t>
        </m:r>
      </m:oMath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so the</w:t>
        </w:r>
      </w:ins>
      <w:ins w:id="950" w:author="PR Preview" w:date="2026-01-01T00:00:00Z">
        <w:r>
          <w:t xml:space="preserve"> </w:t>
        </w:r>
      </w:ins>
      <w:hyperlink w:anchor="def-term-vector">
        <w:ins w:id="951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95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is the</w:t>
        </w:r>
      </w:ins>
      <w:ins w:id="955" w:author="PR Preview" w:date="2026-01-01T00:00:00Z">
        <w:r>
          <w:t xml:space="preserve"> </w:t>
        </w:r>
      </w:ins>
      <w:hyperlink r:id="rId192">
        <w:ins w:id="956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95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958" w:author="PR Preview" w:date="2026-01-01T00:00:00Z">
        <w:r>
          <w:t xml:space="preserve">.</w:t>
        </w:r>
      </w:ins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BodyText"/>
      </w:pPr>
      <w:del w:id="959" w:author="PR Preview" w:date="2026-01-01T00:00:00Z">
        <w:r>
          <w:rPr>
            <w:i/>
            <w:iCs/>
          </w:rPr>
          <w:delText xml:space="preserve">Remark 12</w:delText>
        </w:r>
      </w:del>
      <w:del w:id="960" w:author="PR Preview" w:date="2026-01-01T00:00:00Z">
        <w:r>
          <w:delText xml:space="preserve"> (Cross-product matrix as a matrix product). </w:delText>
        </w:r>
      </w:del>
      <w:del w:id="961" w:author="PR Preview" w:date="2026-01-01T00:00:00Z">
        <w:r>
          <w:delText xml:space="preserve">Let</w:delText>
        </w:r>
      </w:del>
      <w:del w:id="962" w:author="PR Preview" w:date="2026-01-01T00:00:00Z">
        <w:r>
          <w:delText xml:space="preserve"> </w:delText>
        </w:r>
      </w:del>
      <m:oMath>
        <m:r>
          <m:t>D</m:t>
        </m:r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be the matrix whose rows are the transposed</w:delText>
        </w:r>
      </w:del>
      <w:del w:id="965" w:author="PR Preview" w:date="2026-01-01T00:00:00Z">
        <w:r>
          <w:delText xml:space="preserve"> </w:delText>
        </w:r>
      </w:del>
      <w:hyperlink w:anchor="def-term-vector">
        <w:del w:id="96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967" w:author="PR Preview" w:date="2026-01-01T00:00:00Z">
        <w:r>
          <w:delText xml:space="preserve"> </w:delText>
        </w:r>
      </w:del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968" w:author="PR Preview" w:date="2026-01-01T00:00:00Z">
        <w:r>
          <w:delText xml:space="preserve">,</w:delText>
        </w:r>
      </w:del>
      <w:del w:id="96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970" w:author="PR Preview" w:date="2026-01-01T00:00:00Z">
        <w:r>
          <w:delText xml:space="preserve">.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973" w:author="PR Preview" w:date="2026-01-01T00:00:00Z">
        <w:r>
          <w:rPr>
            <w:i/>
            <w:iCs/>
          </w:rPr>
          <w:t xml:space="preserve">Remark 28</w:t>
        </w:r>
      </w:ins>
      <w:ins w:id="974" w:author="PR Preview" w:date="2026-01-01T00:00:00Z">
        <w:r>
          <w:t xml:space="preserve"> (Source: Cross-product matrix (sum-of-squares and cross-products matrix)). </w:t>
        </w:r>
      </w:ins>
      <w:ins w:id="975" w:author="PR Preview" w:date="2026-01-01T00:00:00Z">
        <w:r>
          <w:t xml:space="preserve">Sanchez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(2020, chap. </w:t>
        </w:r>
      </w:ins>
      <w:ins w:id="978" w:author="PR Preview" w:date="2026-01-01T00:00:00Z">
        <w:r>
          <w:t xml:space="preserve">“Matrix Cross-Products”</w:t>
        </w:r>
      </w:ins>
      <w:ins w:id="979" w:author="PR Preview" w:date="2026-01-01T00:00:00Z">
        <w:r>
          <w:t xml:space="preserve">)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(see</w:t>
        </w:r>
      </w:ins>
      <w:ins w:id="982" w:author="PR Preview" w:date="2026-01-01T00:00:00Z">
        <w:r>
          <w:t xml:space="preserve"> </w:t>
        </w:r>
      </w:ins>
      <w:hyperlink r:id="rId196">
        <w:ins w:id="983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984" w:author="PR Preview" w:date="2026-01-01T00:00:00Z">
        <w:r>
          <w:t xml:space="preserve">) names this matrix a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rPr>
            <w:b/>
            <w:bCs/>
          </w:rPr>
          <w:t xml:space="preserve">sum-of-squares and cross-products matrix</w:t>
        </w:r>
      </w:ins>
      <w:ins w:id="987" w:author="PR Preview" w:date="2026-01-01T00:00:00Z">
        <w:r>
          <w:t xml:space="preserve">.</w:t>
        </w:r>
      </w:ins>
    </w:p>
    <w:bookmarkEnd w:id="197"/>
    <w:bookmarkStart w:id="200" w:name="rem-cross-product-matrix"/>
    <w:p>
      <w:pPr>
        <w:pStyle w:val="BodyText"/>
      </w:pPr>
      <w:ins w:id="988" w:author="PR Preview" w:date="2026-01-01T00:00:00Z">
        <w:r>
          <w:rPr>
            <w:i/>
            <w:iCs/>
          </w:rPr>
          <w:t xml:space="preserve">Remark 29</w:t>
        </w:r>
      </w:ins>
      <w:ins w:id="989" w:author="PR Preview" w:date="2026-01-01T00:00:00Z">
        <w:r>
          <w:t xml:space="preserve"> (Cross-product matrix as a matrix product). </w:t>
        </w:r>
      </w:ins>
      <w:ins w:id="990" w:author="PR Preview" w:date="2026-01-01T00:00:00Z">
        <w:r>
          <w:t xml:space="preserve">Let</w:t>
        </w:r>
      </w:ins>
      <w:ins w:id="991" w:author="PR Preview" w:date="2026-01-01T00:00:00Z">
        <w:r>
          <w:t xml:space="preserve"> </w:t>
        </w:r>
      </w:ins>
      <m:oMath>
        <m:r>
          <m:t>D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be the matrix whose rows are the transposed</w:t>
        </w:r>
      </w:ins>
      <w:ins w:id="994" w:author="PR Preview" w:date="2026-01-01T00:00:00Z">
        <w:r>
          <w:t xml:space="preserve"> </w:t>
        </w:r>
      </w:ins>
      <w:hyperlink w:anchor="def-term-vector">
        <w:ins w:id="995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996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997" w:author="PR Preview" w:date="2026-01-01T00:00:00Z">
        <w:r>
          <w:t xml:space="preserve">,</w:t>
        </w:r>
      </w:ins>
      <w:ins w:id="9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999" w:author="PR Preview" w:date="2026-01-01T00:00:00Z">
        <w:r>
          <w:t xml:space="preserve">.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ins w:id="1002" w:author="PR Preview" w:date="2026-01-01T00:00:00Z">
        <w:r>
          <w:rPr>
            <w:i/>
            <w:iCs/>
          </w:rPr>
          <w:t xml:space="preserve">Remark 30</w:t>
        </w:r>
      </w:ins>
      <w:ins w:id="1003" w:author="PR Preview" w:date="2026-01-01T00:00:00Z">
        <w:r>
          <w:t xml:space="preserve"> (Source: Leverage). </w:t>
        </w:r>
      </w:ins>
      <w:ins w:id="1004" w:author="PR Preview" w:date="2026-01-01T00:00:00Z">
        <w:r>
          <w:t xml:space="preserve">James et al. (2021, sec. 3.3.3)</w:t>
        </w:r>
      </w:ins>
      <w:ins w:id="1005" w:author="PR Preview" w:date="2026-01-01T00:00:00Z">
        <w:r>
          <w:t xml:space="preserve">,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written here with term vectors and the matrix</w:t>
        </w:r>
      </w:ins>
      <w:ins w:id="1008" w:author="PR Preview" w:date="2026-01-01T00:00:00Z">
        <w:r>
          <w:t xml:space="preserve"> </w:t>
        </w:r>
      </w:ins>
      <m:oMath>
        <m:r>
          <m:t>A</m:t>
        </m:r>
      </m:oMath>
      <w:ins w:id="1009" w:author="PR Preview" w:date="2026-01-01T00:00:00Z">
        <w:r>
          <w:t xml:space="preserve">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as in</w:t>
        </w:r>
      </w:ins>
      <w:ins w:id="1012" w:author="PR Preview" w:date="2026-01-01T00:00:00Z">
        <w:r>
          <w:t xml:space="preserve"> </w:t>
        </w:r>
      </w:ins>
      <w:hyperlink r:id="rId204">
        <w:ins w:id="1013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1014" w:author="PR Preview" w:date="2026-01-01T00:00:00Z">
        <w:r>
          <w:t xml:space="preserve">.</w:t>
        </w:r>
      </w:ins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ins w:id="1015" w:author="PR Preview" w:date="2026-01-01T00:00:00Z">
        <w:r>
          <w:rPr>
            <w:i/>
            <w:iCs/>
          </w:rPr>
          <w:t xml:space="preserve">Remark 31</w:t>
        </w:r>
      </w:ins>
      <w:ins w:id="1016" w:author="PR Preview" w:date="2026-01-01T00:00:00Z">
        <w:r>
          <w:t xml:space="preserve"> (Source: Leave-one-out cross-validation for least squares). </w:t>
        </w:r>
      </w:ins>
      <w:ins w:id="1017" w:author="PR Preview" w:date="2026-01-01T00:00:00Z">
        <w:r>
          <w:t xml:space="preserve">James et al. (2021, sec. 5.1.2)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states this formula for least squares linear or polynomial regression,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and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Hastie et al. (2009, sec. 7.10.1)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for many linear fitting methods.</w:t>
        </w:r>
      </w:ins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026" w:author="PR Preview" w:date="2026-01-01T00:00:00Z">
        <w:r>
          <w:rPr>
            <w:rStyle w:val="NormalTok"/>
          </w:rPr>
          <w:delText xml:space="preserve">loocv_max_diff </w:delText>
        </w:r>
      </w:del>
      <w:del w:id="1027" w:author="PR Preview" w:date="2026-01-01T00:00:00Z">
        <w:r>
          <w:rPr>
            <w:rStyle w:val="OtherTok"/>
          </w:rPr>
          <w:delText xml:space="preserve">&lt;-</w:delText>
        </w:r>
      </w:del>
      <w:del w:id="1028" w:author="PR Preview" w:date="2026-01-01T00:00:00Z">
        <w:r>
          <w:rPr>
            <w:rStyle w:val="NormalTok"/>
          </w:rPr>
          <w:delText xml:space="preserve"> </w:delText>
        </w:r>
      </w:del>
      <w:del w:id="1029" w:author="PR Preview" w:date="2026-01-01T00:00:00Z">
        <w:r>
          <w:rPr>
            <w:rStyle w:val="FunctionTok"/>
          </w:rPr>
          <w:delText xml:space="preserve">max</w:delText>
        </w:r>
      </w:del>
      <w:del w:id="1030" w:author="PR Preview" w:date="2026-01-01T00:00:00Z">
        <w:r>
          <w:rPr>
            <w:rStyle w:val="NormalTok"/>
          </w:rPr>
          <w:delText xml:space="preserve">(</w:delText>
        </w:r>
      </w:del>
      <w:del w:id="1031" w:author="PR Preview" w:date="2026-01-01T00:00:00Z">
        <w:r>
          <w:rPr>
            <w:rStyle w:val="FunctionTok"/>
          </w:rPr>
          <w:delText xml:space="preserve">abs</w:delText>
        </w:r>
      </w:del>
      <w:del w:id="1032" w:author="PR Preview" w:date="2026-01-01T00:00:00Z">
        <w:r>
          <w:rPr>
            <w:rStyle w:val="NormalTok"/>
          </w:rPr>
          <w:delText xml:space="preserve">(mtcars_loocv</w:delText>
        </w:r>
      </w:del>
      <w:del w:id="1033" w:author="PR Preview" w:date="2026-01-01T00:00:00Z">
        <w:r>
          <w:rPr>
            <w:rStyle w:val="SpecialCharTok"/>
          </w:rPr>
          <w:delText xml:space="preserve">$</w:delText>
        </w:r>
      </w:del>
      <w:del w:id="1034" w:author="PR Preview" w:date="2026-01-01T00:00:00Z">
        <w:r>
          <w:rPr>
            <w:rStyle w:val="NormalTok"/>
          </w:rPr>
          <w:delText xml:space="preserve">refitting </w:delText>
        </w:r>
      </w:del>
      <w:del w:id="1035" w:author="PR Preview" w:date="2026-01-01T00:00:00Z">
        <w:r>
          <w:rPr>
            <w:rStyle w:val="SpecialCharTok"/>
          </w:rPr>
          <w:delText xml:space="preserve">-</w:delText>
        </w:r>
      </w:del>
      <w:del w:id="1036" w:author="PR Preview" w:date="2026-01-01T00:00:00Z">
        <w:r>
          <w:rPr>
            <w:rStyle w:val="NormalTok"/>
          </w:rPr>
          <w:delText xml:space="preserve"> mtcars_loocv</w:delText>
        </w:r>
      </w:del>
      <w:del w:id="1037" w:author="PR Preview" w:date="2026-01-01T00:00:00Z">
        <w:r>
          <w:rPr>
            <w:rStyle w:val="SpecialCharTok"/>
          </w:rPr>
          <w:delText xml:space="preserve">$</w:delText>
        </w:r>
      </w:del>
      <w:del w:id="1038" w:author="PR Preview" w:date="2026-01-01T00:00:00Z">
        <w:r>
          <w:rPr>
            <w:rStyle w:val="NormalTok"/>
          </w:rPr>
          <w:delText xml:space="preserve">formula))</w:delText>
        </w:r>
      </w:del>
      <w:del w:id="1039" w:author="PR Preview" w:date="2026-01-01T00:00:00Z">
        <w:r>
          <w:br/>
        </w:r>
      </w:del>
      <w:del w:id="1040" w:author="PR Preview" w:date="2026-01-01T00:00:00Z">
        <w:r>
          <w:rPr>
            <w:rStyle w:val="NormalTok"/>
          </w:rPr>
          <w:delText xml:space="preserve">mtcars_best_loocv </w:delText>
        </w:r>
      </w:del>
      <w:del w:id="1041" w:author="PR Preview" w:date="2026-01-01T00:00:00Z">
        <w:r>
          <w:rPr>
            <w:rStyle w:val="OtherTok"/>
          </w:rPr>
          <w:delText xml:space="preserve">&lt;-</w:delText>
        </w:r>
      </w:del>
      <w:del w:id="1042" w:author="PR Preview" w:date="2026-01-01T00:00:00Z">
        <w:r>
          <w:br/>
        </w:r>
      </w:del>
      <w:del w:id="1043" w:author="PR Preview" w:date="2026-01-01T00:00:00Z">
        <w:r>
          <w:rPr>
            <w:rStyle w:val="NormalTok"/>
          </w:rPr>
          <w:delText xml:space="preserve">  mtcars_loocv</w:delText>
        </w:r>
      </w:del>
      <w:del w:id="1044" w:author="PR Preview" w:date="2026-01-01T00:00:00Z">
        <w:r>
          <w:rPr>
            <w:rStyle w:val="SpecialCharTok"/>
          </w:rPr>
          <w:delText xml:space="preserve">$</w:delText>
        </w:r>
      </w:del>
      <w:del w:id="1045" w:author="PR Preview" w:date="2026-01-01T00:00:00Z">
        <w:r>
          <w:rPr>
            <w:rStyle w:val="NormalTok"/>
          </w:rPr>
          <w:delText xml:space="preserve">degree[</w:delText>
        </w:r>
      </w:del>
      <w:del w:id="1046" w:author="PR Preview" w:date="2026-01-01T00:00:00Z">
        <w:r>
          <w:rPr>
            <w:rStyle w:val="FunctionTok"/>
          </w:rPr>
          <w:delText xml:space="preserve">which.min</w:delText>
        </w:r>
      </w:del>
      <w:del w:id="1047" w:author="PR Preview" w:date="2026-01-01T00:00:00Z">
        <w:r>
          <w:rPr>
            <w:rStyle w:val="NormalTok"/>
          </w:rPr>
          <w:delText xml:space="preserve">(mtcars_loocv</w:delText>
        </w:r>
      </w:del>
      <w:del w:id="1048" w:author="PR Preview" w:date="2026-01-01T00:00:00Z">
        <w:r>
          <w:rPr>
            <w:rStyle w:val="SpecialCharTok"/>
          </w:rPr>
          <w:delText xml:space="preserve">$</w:delText>
        </w:r>
      </w:del>
      <w:del w:id="1049" w:author="PR Preview" w:date="2026-01-01T00:00:00Z">
        <w:r>
          <w:rPr>
            <w:rStyle w:val="NormalTok"/>
          </w:rPr>
          <w:delText xml:space="preserve">formula)]</w:delText>
        </w:r>
      </w:del>
      <w:del w:id="1050" w:author="PR Preview" w:date="2026-01-01T00:00:00Z">
        <w:r>
          <w:br/>
        </w:r>
      </w:del>
      <w:del w:id="1051" w:author="PR Preview" w:date="2026-01-01T00:00:00Z">
        <w:r>
          <w:rPr>
            <w:rStyle w:val="FunctionTok"/>
          </w:rPr>
          <w:delText xml:space="preserve">c</w:delText>
        </w:r>
      </w:del>
      <w:del w:id="1052" w:author="PR Preview" w:date="2026-01-01T00:00:00Z">
        <w:r>
          <w:rPr>
            <w:rStyle w:val="NormalTok"/>
          </w:rPr>
          <w:delText xml:space="preserve">(</w:delText>
        </w:r>
      </w:del>
      <w:del w:id="1053" w:author="PR Preview" w:date="2026-01-01T00:00:00Z">
        <w:r>
          <w:rPr>
            <w:rStyle w:val="AttributeTok"/>
          </w:rPr>
          <w:delText xml:space="preserve">max_difference =</w:delText>
        </w:r>
      </w:del>
      <w:del w:id="1054" w:author="PR Preview" w:date="2026-01-01T00:00:00Z">
        <w:r>
          <w:rPr>
            <w:rStyle w:val="NormalTok"/>
          </w:rPr>
          <w:delText xml:space="preserve"> loocv_max_diff, </w:delText>
        </w:r>
      </w:del>
      <w:del w:id="1055" w:author="PR Preview" w:date="2026-01-01T00:00:00Z">
        <w:r>
          <w:rPr>
            <w:rStyle w:val="AttributeTok"/>
          </w:rPr>
          <w:delText xml:space="preserve">best_degree =</w:delText>
        </w:r>
      </w:del>
      <w:del w:id="1056" w:author="PR Preview" w:date="2026-01-01T00:00:00Z">
        <w:r>
          <w:rPr>
            <w:rStyle w:val="NormalTok"/>
          </w:rPr>
          <w:delText xml:space="preserve"> mtcars_best_loocv)</w:delText>
        </w:r>
      </w:del>
      <w:del w:id="1057" w:author="PR Preview" w:date="2026-01-01T00:00:00Z">
        <w:r>
          <w:br/>
        </w:r>
      </w:del>
      <w:del w:id="1058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059" w:author="PR Preview" w:date="2026-01-01T00:00:00Z">
        <w:r>
          <w:br/>
        </w:r>
      </w:del>
      <w:del w:id="1060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1061" w:author="PR Preview" w:date="2026-01-01T00:00:00Z">
        <w:r>
          <w:delText xml:space="preserve">The two columns differ by at most 8.9e-15,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which is rounding error.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The single-fit formula needs one fit per model instead of 32.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LOOCV picks degree 2,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and because LOOCV is not random (</w:delText>
        </w:r>
      </w:del>
      <w:hyperlink w:anchor="lem-loocv-not-random">
        <w:del w:id="1070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071" w:author="PR Preview" w:date="2026-01-01T00:00:00Z">
        <w:r>
          <w:delText xml:space="preserve">),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1074" w:author="PR Preview" w:date="2026-01-01T00:00:00Z">
        <w:r>
          <w:rPr>
            <w:i/>
            <w:iCs/>
          </w:rPr>
          <w:delText xml:space="preserve">Remark 13</w:delText>
        </w:r>
      </w:del>
      <w:del w:id="1075" w:author="PR Preview" w:date="2026-01-01T00:00:00Z">
        <w:r>
          <w:delText xml:space="preserve"> (When to use leave-one-out cross-validation). </w:delText>
        </w:r>
      </w:del>
      <w:del w:id="1076" w:author="PR Preview" w:date="2026-01-01T00:00:00Z">
        <w:r>
          <w:delText xml:space="preserve">LOOCV is the</w:delText>
        </w:r>
      </w:del>
      <w:del w:id="107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end of</w:delText>
        </w:r>
      </w:del>
      <w:del w:id="1080" w:author="PR Preview" w:date="2026-01-01T00:00:00Z">
        <w:r>
          <w:delText xml:space="preserve"> </w:delText>
        </w:r>
      </w:del>
      <w:hyperlink w:anchor="rem-choosing-k">
        <w:del w:id="1081" w:author="PR Preview" w:date="2026-01-01T00:00:00Z">
          <w:r>
            <w:rPr>
              <w:rStyle w:val="Hyperlink"/>
            </w:rPr>
            <w:delText xml:space="preserve">Remark 10</w:delText>
          </w:r>
        </w:del>
      </w:hyperlink>
      <w:del w:id="1082" w:author="PR Preview" w:date="2026-01-01T00:00:00Z">
        <w:r>
          <w:delText xml:space="preserve">.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By</w:delText>
        </w:r>
      </w:del>
      <w:del w:id="1085" w:author="PR Preview" w:date="2026-01-01T00:00:00Z">
        <w:r>
          <w:delText xml:space="preserve"> </w:delText>
        </w:r>
      </w:del>
      <w:hyperlink w:anchor="rem-cv-estimate">
        <w:del w:id="1086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1087" w:author="PR Preview" w:date="2026-01-01T00:00:00Z">
        <w:r>
          <w:delText xml:space="preserve">,</w:delText>
        </w:r>
      </w:del>
      <w:del w:id="10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estimates</w:delText>
        </w:r>
      </w:del>
      <w:del w:id="109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for the fitting procedure</w:delText>
        </w:r>
      </w:del>
      <w:del w:id="1094" w:author="PR Preview" w:date="2026-01-01T00:00:00Z">
        <w:r>
          <w:delText xml:space="preserve"> </w:delText>
        </w:r>
      </w:del>
      <m:oMath>
        <m:r>
          <m:t>g</m:t>
        </m:r>
      </m:oMath>
      <w:del w:id="1095" w:author="PR Preview" w:date="2026-01-01T00:00:00Z">
        <w:r>
          <w:delText xml:space="preserve">: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each rule is fitted to</w:delText>
        </w:r>
      </w:del>
      <w:del w:id="10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observations,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so the bias of</w:delText>
        </w:r>
      </w:del>
      <w:del w:id="11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as an estimate of</w:delText>
        </w:r>
      </w:del>
      <w:del w:id="110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is the smallest of any</w:delText>
        </w:r>
      </w:del>
      <w:del w:id="1109" w:author="PR Preview" w:date="2026-01-01T00:00:00Z">
        <w:r>
          <w:delText xml:space="preserve"> </w:delText>
        </w:r>
      </w:del>
      <m:oMath>
        <m:r>
          <m:t>k</m:t>
        </m:r>
      </m:oMath>
      <w:del w:id="1110" w:author="PR Preview" w:date="2026-01-01T00:00:00Z">
        <w:r>
          <w:delText xml:space="preserve">.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But the</w:delText>
        </w:r>
      </w:del>
      <w:del w:id="1113" w:author="PR Preview" w:date="2026-01-01T00:00:00Z">
        <w:r>
          <w:delText xml:space="preserve"> </w:delText>
        </w:r>
      </w:del>
      <m:oMath>
        <m:r>
          <m:t>n</m:t>
        </m:r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training sets are nearly identical,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so the variance of</w:delText>
        </w:r>
      </w:del>
      <w:del w:id="11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can be larger than that of 5- or 10-fold cross-validation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(James et al. 2021, sec. 5.1.4)</w:delText>
        </w:r>
      </w:del>
      <w:del w:id="1123" w:author="PR Preview" w:date="2026-01-01T00:00:00Z">
        <w:r>
          <w:delText xml:space="preserve">.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For least squares fits,</w:delText>
        </w:r>
      </w:del>
      <w:del w:id="1126" w:author="PR Preview" w:date="2026-01-01T00:00:00Z">
        <w:r>
          <w:delText xml:space="preserve"> </w:delText>
        </w:r>
      </w:del>
      <w:hyperlink w:anchor="thm-loocv-shortcut">
        <w:del w:id="112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computes LOOCV from a single fit;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for most other fitting methods,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LOOCV requires</w:delText>
        </w:r>
      </w:del>
      <w:del w:id="1134" w:author="PR Preview" w:date="2026-01-01T00:00:00Z">
        <w:r>
          <w:delText xml:space="preserve"> </w:delText>
        </w:r>
      </w:del>
      <m:oMath>
        <m:r>
          <m:t>n</m:t>
        </m:r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fits.</w:delText>
        </w:r>
      </w:del>
    </w:p>
    <w:p>
      <w:pPr>
        <w:pStyle w:val="SourceCode"/>
      </w:pPr>
      <w:ins w:id="1137" w:author="PR Preview" w:date="2026-01-01T00:00:00Z">
        <w:r>
          <w:rPr>
            <w:rStyle w:val="NormalTok"/>
          </w:rPr>
          <w:t xml:space="preserve">loocv_max_diff </w:t>
        </w:r>
      </w:ins>
      <w:ins w:id="1138" w:author="PR Preview" w:date="2026-01-01T00:00:00Z">
        <w:r>
          <w:rPr>
            <w:rStyle w:val="OtherTok"/>
          </w:rPr>
          <w:t xml:space="preserve">&lt;-</w:t>
        </w:r>
      </w:ins>
      <w:ins w:id="1139" w:author="PR Preview" w:date="2026-01-01T00:00:00Z">
        <w:r>
          <w:rPr>
            <w:rStyle w:val="NormalTok"/>
          </w:rPr>
          <w:t xml:space="preserve"> </w:t>
        </w:r>
      </w:ins>
      <w:ins w:id="1140" w:author="PR Preview" w:date="2026-01-01T00:00:00Z">
        <w:r>
          <w:rPr>
            <w:rStyle w:val="FunctionTok"/>
          </w:rPr>
          <w:t xml:space="preserve">max</w:t>
        </w:r>
      </w:ins>
      <w:ins w:id="1141" w:author="PR Preview" w:date="2026-01-01T00:00:00Z">
        <w:r>
          <w:rPr>
            <w:rStyle w:val="NormalTok"/>
          </w:rPr>
          <w:t xml:space="preserve">(</w:t>
        </w:r>
      </w:ins>
      <w:ins w:id="1142" w:author="PR Preview" w:date="2026-01-01T00:00:00Z">
        <w:r>
          <w:rPr>
            <w:rStyle w:val="FunctionTok"/>
          </w:rPr>
          <w:t xml:space="preserve">abs</w:t>
        </w:r>
      </w:ins>
      <w:ins w:id="1143" w:author="PR Preview" w:date="2026-01-01T00:00:00Z">
        <w:r>
          <w:rPr>
            <w:rStyle w:val="NormalTok"/>
          </w:rPr>
          <w:t xml:space="preserve">(mtcars_loocv</w:t>
        </w:r>
      </w:ins>
      <w:ins w:id="1144" w:author="PR Preview" w:date="2026-01-01T00:00:00Z">
        <w:r>
          <w:rPr>
            <w:rStyle w:val="SpecialCharTok"/>
          </w:rPr>
          <w:t xml:space="preserve">$</w:t>
        </w:r>
      </w:ins>
      <w:ins w:id="1145" w:author="PR Preview" w:date="2026-01-01T00:00:00Z">
        <w:r>
          <w:rPr>
            <w:rStyle w:val="NormalTok"/>
          </w:rPr>
          <w:t xml:space="preserve">refitting </w:t>
        </w:r>
      </w:ins>
      <w:ins w:id="1146" w:author="PR Preview" w:date="2026-01-01T00:00:00Z">
        <w:r>
          <w:rPr>
            <w:rStyle w:val="SpecialCharTok"/>
          </w:rPr>
          <w:t xml:space="preserve">-</w:t>
        </w:r>
      </w:ins>
      <w:ins w:id="1147" w:author="PR Preview" w:date="2026-01-01T00:00:00Z">
        <w:r>
          <w:rPr>
            <w:rStyle w:val="NormalTok"/>
          </w:rPr>
          <w:t xml:space="preserve"> mtcars_loocv</w:t>
        </w:r>
      </w:ins>
      <w:ins w:id="1148" w:author="PR Preview" w:date="2026-01-01T00:00:00Z">
        <w:r>
          <w:rPr>
            <w:rStyle w:val="SpecialCharTok"/>
          </w:rPr>
          <w:t xml:space="preserve">$</w:t>
        </w:r>
      </w:ins>
      <w:ins w:id="1149" w:author="PR Preview" w:date="2026-01-01T00:00:00Z">
        <w:r>
          <w:rPr>
            <w:rStyle w:val="NormalTok"/>
          </w:rPr>
          <w:t xml:space="preserve">formula))</w:t>
        </w:r>
      </w:ins>
      <w:ins w:id="1150" w:author="PR Preview" w:date="2026-01-01T00:00:00Z">
        <w:r>
          <w:br/>
        </w:r>
      </w:ins>
      <w:ins w:id="1151" w:author="PR Preview" w:date="2026-01-01T00:00:00Z">
        <w:r>
          <w:rPr>
            <w:rStyle w:val="NormalTok"/>
          </w:rPr>
          <w:t xml:space="preserve">mtcars_best_loocv </w:t>
        </w:r>
      </w:ins>
      <w:ins w:id="1152" w:author="PR Preview" w:date="2026-01-01T00:00:00Z">
        <w:r>
          <w:rPr>
            <w:rStyle w:val="OtherTok"/>
          </w:rPr>
          <w:t xml:space="preserve">&lt;-</w:t>
        </w:r>
      </w:ins>
      <w:ins w:id="1153" w:author="PR Preview" w:date="2026-01-01T00:00:00Z">
        <w:r>
          <w:br/>
        </w:r>
      </w:ins>
      <w:ins w:id="1154" w:author="PR Preview" w:date="2026-01-01T00:00:00Z">
        <w:r>
          <w:rPr>
            <w:rStyle w:val="NormalTok"/>
          </w:rPr>
          <w:t xml:space="preserve">  mtcars_loocv</w:t>
        </w:r>
      </w:ins>
      <w:ins w:id="1155" w:author="PR Preview" w:date="2026-01-01T00:00:00Z">
        <w:r>
          <w:rPr>
            <w:rStyle w:val="SpecialCharTok"/>
          </w:rPr>
          <w:t xml:space="preserve">$</w:t>
        </w:r>
      </w:ins>
      <w:ins w:id="1156" w:author="PR Preview" w:date="2026-01-01T00:00:00Z">
        <w:r>
          <w:rPr>
            <w:rStyle w:val="NormalTok"/>
          </w:rPr>
          <w:t xml:space="preserve">degree[</w:t>
        </w:r>
      </w:ins>
      <w:ins w:id="1157" w:author="PR Preview" w:date="2026-01-01T00:00:00Z">
        <w:r>
          <w:rPr>
            <w:rStyle w:val="FunctionTok"/>
          </w:rPr>
          <w:t xml:space="preserve">which.min</w:t>
        </w:r>
      </w:ins>
      <w:ins w:id="1158" w:author="PR Preview" w:date="2026-01-01T00:00:00Z">
        <w:r>
          <w:rPr>
            <w:rStyle w:val="NormalTok"/>
          </w:rPr>
          <w:t xml:space="preserve">(mtcars_loocv</w:t>
        </w:r>
      </w:ins>
      <w:ins w:id="1159" w:author="PR Preview" w:date="2026-01-01T00:00:00Z">
        <w:r>
          <w:rPr>
            <w:rStyle w:val="SpecialCharTok"/>
          </w:rPr>
          <w:t xml:space="preserve">$</w:t>
        </w:r>
      </w:ins>
      <w:ins w:id="1160" w:author="PR Preview" w:date="2026-01-01T00:00:00Z">
        <w:r>
          <w:rPr>
            <w:rStyle w:val="NormalTok"/>
          </w:rPr>
          <w:t xml:space="preserve">formula)]</w:t>
        </w:r>
      </w:ins>
      <w:ins w:id="1161" w:author="PR Preview" w:date="2026-01-01T00:00:00Z">
        <w:r>
          <w:br/>
        </w:r>
      </w:ins>
      <w:ins w:id="1162" w:author="PR Preview" w:date="2026-01-01T00:00:00Z">
        <w:r>
          <w:rPr>
            <w:rStyle w:val="FunctionTok"/>
          </w:rPr>
          <w:t xml:space="preserve">c</w:t>
        </w:r>
      </w:ins>
      <w:ins w:id="1163" w:author="PR Preview" w:date="2026-01-01T00:00:00Z">
        <w:r>
          <w:rPr>
            <w:rStyle w:val="NormalTok"/>
          </w:rPr>
          <w:t xml:space="preserve">(</w:t>
        </w:r>
      </w:ins>
      <w:ins w:id="1164" w:author="PR Preview" w:date="2026-01-01T00:00:00Z">
        <w:r>
          <w:rPr>
            <w:rStyle w:val="AttributeTok"/>
          </w:rPr>
          <w:t xml:space="preserve">max_difference =</w:t>
        </w:r>
      </w:ins>
      <w:ins w:id="1165" w:author="PR Preview" w:date="2026-01-01T00:00:00Z">
        <w:r>
          <w:rPr>
            <w:rStyle w:val="NormalTok"/>
          </w:rPr>
          <w:t xml:space="preserve"> loocv_max_diff, </w:t>
        </w:r>
      </w:ins>
      <w:ins w:id="1166" w:author="PR Preview" w:date="2026-01-01T00:00:00Z">
        <w:r>
          <w:rPr>
            <w:rStyle w:val="AttributeTok"/>
          </w:rPr>
          <w:t xml:space="preserve">best_degree =</w:t>
        </w:r>
      </w:ins>
      <w:ins w:id="1167" w:author="PR Preview" w:date="2026-01-01T00:00:00Z">
        <w:r>
          <w:rPr>
            <w:rStyle w:val="NormalTok"/>
          </w:rPr>
          <w:t xml:space="preserve"> mtcars_best_loocv)</w:t>
        </w:r>
      </w:ins>
      <w:ins w:id="1168" w:author="PR Preview" w:date="2026-01-01T00:00:00Z">
        <w:r>
          <w:br/>
        </w:r>
      </w:ins>
      <w:ins w:id="1169" w:author="PR Preview" w:date="2026-01-01T00:00:00Z">
        <w:r>
          <w:rPr>
            <w:rStyle w:val="CommentTok"/>
          </w:rPr>
          <w:t xml:space="preserve">#&gt; max_difference    best_degree </w:t>
        </w:r>
      </w:ins>
      <w:ins w:id="1170" w:author="PR Preview" w:date="2026-01-01T00:00:00Z">
        <w:r>
          <w:br/>
        </w:r>
      </w:ins>
      <w:ins w:id="1171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1172" w:author="PR Preview" w:date="2026-01-01T00:00:00Z">
        <w:r>
          <w:t xml:space="preserve">The two columns differ by at most 7.1e-15,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which is rounding error.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The single-fit formula needs one fit per model instead of 32.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LOOCV picks degree 2,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and because LOOCV is not random (</w:t>
        </w:r>
      </w:ins>
      <w:hyperlink w:anchor="lem-loocv-not-random">
        <w:ins w:id="118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182" w:author="PR Preview" w:date="2026-01-01T00:00:00Z">
        <w:r>
          <w:t xml:space="preserve">),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rerunning it always gives the same choice.</w:t>
        </w:r>
      </w:ins>
    </w:p>
    <w:bookmarkEnd w:id="209"/>
    <w:bookmarkStart w:id="210" w:name="rem-loocv"/>
    <w:p>
      <w:pPr>
        <w:pStyle w:val="BodyText"/>
      </w:pPr>
      <w:ins w:id="1185" w:author="PR Preview" w:date="2026-01-01T00:00:00Z">
        <w:r>
          <w:rPr>
            <w:i/>
            <w:iCs/>
          </w:rPr>
          <w:t xml:space="preserve">Remark 32</w:t>
        </w:r>
      </w:ins>
      <w:ins w:id="1186" w:author="PR Preview" w:date="2026-01-01T00:00:00Z">
        <w:r>
          <w:t xml:space="preserve"> (When to use leave-one-out cross-validation). </w:t>
        </w:r>
      </w:ins>
      <w:ins w:id="1187" w:author="PR Preview" w:date="2026-01-01T00:00:00Z">
        <w:r>
          <w:t xml:space="preserve">LOOCV is the</w:t>
        </w:r>
      </w:ins>
      <w:ins w:id="118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end of</w:t>
        </w:r>
      </w:ins>
      <w:ins w:id="1191" w:author="PR Preview" w:date="2026-01-01T00:00:00Z">
        <w:r>
          <w:t xml:space="preserve"> </w:t>
        </w:r>
      </w:ins>
      <w:hyperlink w:anchor="rem-choosing-k">
        <w:ins w:id="1192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1193" w:author="PR Preview" w:date="2026-01-01T00:00:00Z">
        <w:r>
          <w:t xml:space="preserve">.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By</w:t>
        </w:r>
      </w:ins>
      <w:ins w:id="1196" w:author="PR Preview" w:date="2026-01-01T00:00:00Z">
        <w:r>
          <w:t xml:space="preserve"> </w:t>
        </w:r>
      </w:ins>
      <w:hyperlink w:anchor="rem-cv-estimate">
        <w:ins w:id="1197" w:author="PR Preview" w:date="2026-01-01T00:00:00Z">
          <w:r>
            <w:rPr>
              <w:rStyle w:val="Hyperlink"/>
            </w:rPr>
            <w:t xml:space="preserve">Remark 24</w:t>
          </w:r>
        </w:ins>
      </w:hyperlink>
      <w:ins w:id="1198" w:author="PR Preview" w:date="2026-01-01T00:00:00Z">
        <w:r>
          <w:t xml:space="preserve">,</w:t>
        </w:r>
      </w:ins>
      <w:ins w:id="11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estimates</w:t>
        </w:r>
      </w:ins>
      <w:ins w:id="120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for the fitting procedure</w:t>
        </w:r>
      </w:ins>
      <w:ins w:id="1205" w:author="PR Preview" w:date="2026-01-01T00:00:00Z">
        <w:r>
          <w:t xml:space="preserve"> </w:t>
        </w:r>
      </w:ins>
      <m:oMath>
        <m:r>
          <m:t>g</m:t>
        </m:r>
      </m:oMath>
      <w:ins w:id="1206" w:author="PR Preview" w:date="2026-01-01T00:00:00Z">
        <w:r>
          <w:t xml:space="preserve">: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each rule is fitted to</w:t>
        </w:r>
      </w:ins>
      <w:ins w:id="12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observations,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so the bias of</w:t>
        </w:r>
      </w:ins>
      <w:ins w:id="121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as an estimate of</w:t>
        </w:r>
      </w:ins>
      <w:ins w:id="121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is the smallest of any</w:t>
        </w:r>
      </w:ins>
      <w:ins w:id="1220" w:author="PR Preview" w:date="2026-01-01T00:00:00Z">
        <w:r>
          <w:t xml:space="preserve"> </w:t>
        </w:r>
      </w:ins>
      <m:oMath>
        <m:r>
          <m:t>k</m:t>
        </m:r>
      </m:oMath>
      <w:ins w:id="1221" w:author="PR Preview" w:date="2026-01-01T00:00:00Z">
        <w:r>
          <w:t xml:space="preserve">.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But the</w:t>
        </w:r>
      </w:ins>
      <w:ins w:id="1224" w:author="PR Preview" w:date="2026-01-01T00:00:00Z">
        <w:r>
          <w:t xml:space="preserve"> </w:t>
        </w:r>
      </w:ins>
      <m:oMath>
        <m:r>
          <m:t>n</m:t>
        </m:r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training sets are nearly identical,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so the variance of</w:t>
        </w:r>
      </w:ins>
      <w:ins w:id="122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can be larger than that of 5- or 10-fold cross-validation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(James et al. 2021, sec. 5.1.4)</w:t>
        </w:r>
      </w:ins>
      <w:ins w:id="1234" w:author="PR Preview" w:date="2026-01-01T00:00:00Z">
        <w:r>
          <w:t xml:space="preserve">.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For least squares fits,</w:t>
        </w:r>
      </w:ins>
      <w:ins w:id="1237" w:author="PR Preview" w:date="2026-01-01T00:00:00Z">
        <w:r>
          <w:t xml:space="preserve"> </w:t>
        </w:r>
      </w:ins>
      <w:hyperlink w:anchor="thm-loocv-shortcut">
        <w:ins w:id="123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computes LOOCV from a single fit;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for most other fitting methods,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LOOCV requires</w:t>
        </w:r>
      </w:ins>
      <w:ins w:id="1245" w:author="PR Preview" w:date="2026-01-01T00:00:00Z">
        <w:r>
          <w:t xml:space="preserve"> </w:t>
        </w:r>
      </w:ins>
      <m:oMath>
        <m:r>
          <m:t>n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fits.</w:t>
        </w:r>
      </w:ins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BodyText"/>
      </w:pPr>
      <w:del w:id="1248" w:author="PR Preview" w:date="2026-01-01T00:00:00Z">
        <w:r>
          <w:rPr>
            <w:i/>
            <w:iCs/>
          </w:rPr>
          <w:delText xml:space="preserve">Remark 14</w:delText>
        </w:r>
      </w:del>
      <w:del w:id="1249" w:author="PR Preview" w:date="2026-01-01T00:00:00Z">
        <w:r>
          <w:delText xml:space="preserve"> (What is nested). </w:delText>
        </w:r>
      </w:del>
      <w:del w:id="1250" w:author="PR Preview" w:date="2026-01-01T00:00:00Z">
        <w:r>
          <w:delText xml:space="preserve">Each fold-out rule of</w:delText>
        </w:r>
      </w:del>
      <w:del w:id="125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is computed from the observations outside one outer</w:delText>
        </w:r>
      </w:del>
      <w:del w:id="1254" w:author="PR Preview" w:date="2026-01-01T00:00:00Z">
        <w:r>
          <w:delText xml:space="preserve"> </w:delText>
        </w:r>
      </w:del>
      <w:hyperlink w:anchor="def-folds">
        <w:del w:id="125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2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257" w:author="PR Preview" w:date="2026-01-01T00:00:00Z">
        <w:r>
          <w:delText xml:space="preserve">,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so the whole choice,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including the cross-validation that</w:delText>
        </w:r>
      </w:del>
      <w:del w:id="126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runs inside those observations,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never sees</w:delText>
        </w:r>
      </w:del>
      <w:del w:id="12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268" w:author="PR Preview" w:date="2026-01-01T00:00:00Z">
        <w:r>
          <w:delText xml:space="preserve">.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1271" w:author="PR Preview" w:date="2026-01-01T00:00:00Z">
        <w:r>
          <w:rPr>
            <w:i/>
            <w:iCs/>
          </w:rPr>
          <w:delText xml:space="preserve">Remark 15</w:delText>
        </w:r>
      </w:del>
      <w:del w:id="1272" w:author="PR Preview" w:date="2026-01-01T00:00:00Z">
        <w:r>
          <w:delText xml:space="preserve"> (Cross-validation replaces the validation set, not the test set). </w:delText>
        </w:r>
      </w:del>
      <w:del w:id="1273" w:author="PR Preview" w:date="2026-01-01T00:00:00Z">
        <w:r>
          <w:delText xml:space="preserve">Used to choose between models,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cross-validation takes the place of the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rPr>
            <w:i/>
            <w:iCs/>
          </w:rPr>
          <w:delText xml:space="preserve">validation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set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of</w:delText>
        </w:r>
      </w:del>
      <w:del w:id="1282" w:author="PR Preview" w:date="2026-01-01T00:00:00Z">
        <w:r>
          <w:delText xml:space="preserve"> </w:delText>
        </w:r>
      </w:del>
      <w:hyperlink w:anchor="def-data-splits">
        <w:del w:id="128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84" w:author="PR Preview" w:date="2026-01-01T00:00:00Z">
        <w:r>
          <w:delText xml:space="preserve">,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the one consulted again and again,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and not of the test set, which stays unused until the end.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The cross-validation estimate of the winning model is optimistic: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that model won partly because the particular sample and split happened to favor it,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so its estimate is the smallest of several noisy estimates.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An honest estimate of the chosen model’s error needs data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that took no part in the choice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(Hastie et al. 2009, sec. 7.2)</w:delText>
        </w:r>
      </w:del>
      <w:del w:id="1301" w:author="PR Preview" w:date="2026-01-01T00:00:00Z">
        <w:r>
          <w:delText xml:space="preserve">,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such as a</w:delText>
        </w:r>
      </w:del>
      <w:del w:id="1304" w:author="PR Preview" w:date="2026-01-01T00:00:00Z">
        <w:r>
          <w:delText xml:space="preserve"> </w:delText>
        </w:r>
      </w:del>
      <w:hyperlink w:anchor="def-test-set">
        <w:del w:id="1305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306" w:author="PR Preview" w:date="2026-01-01T00:00:00Z">
        <w:r>
          <w:delText xml:space="preserve">,</w:delText>
        </w:r>
      </w:del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or the outer folds of</w:delText>
        </w:r>
      </w:del>
      <w:del w:id="1309" w:author="PR Preview" w:date="2026-01-01T00:00:00Z">
        <w:r>
          <w:delText xml:space="preserve"> </w:delText>
        </w:r>
      </w:del>
      <w:hyperlink w:anchor="def-nested-cv">
        <w:del w:id="1310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1311" w:author="PR Preview" w:date="2026-01-01T00:00:00Z">
        <w:r>
          <w:delText xml:space="preserve">.</w:delText>
        </w:r>
      </w:del>
    </w:p>
    <w:p>
      <w:pPr>
        <w:pStyle w:val="FirstParagraph"/>
      </w:pPr>
      <w:ins w:id="1312" w:author="PR Preview" w:date="2026-01-01T00:00:00Z">
        <w:r>
          <w:rPr>
            <w:i/>
            <w:iCs/>
          </w:rPr>
          <w:t xml:space="preserve">Remark 33</w:t>
        </w:r>
      </w:ins>
      <w:ins w:id="1313" w:author="PR Preview" w:date="2026-01-01T00:00:00Z">
        <w:r>
          <w:t xml:space="preserve"> (Source: Nested cross-validation). </w:t>
        </w:r>
      </w:ins>
      <w:ins w:id="1314" w:author="PR Preview" w:date="2026-01-01T00:00:00Z">
        <w:r>
          <w:t xml:space="preserve">Hastie et al. (2009, sec. 7.10.2)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for cross-validating every step of a procedure,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choices included.</w:t>
        </w:r>
      </w:ins>
    </w:p>
    <w:bookmarkEnd w:id="218"/>
    <w:bookmarkStart w:id="219" w:name="rem-nested-cv"/>
    <w:p>
      <w:pPr>
        <w:pStyle w:val="BodyText"/>
      </w:pPr>
      <w:ins w:id="1319" w:author="PR Preview" w:date="2026-01-01T00:00:00Z">
        <w:r>
          <w:rPr>
            <w:i/>
            <w:iCs/>
          </w:rPr>
          <w:t xml:space="preserve">Remark 34</w:t>
        </w:r>
      </w:ins>
      <w:ins w:id="1320" w:author="PR Preview" w:date="2026-01-01T00:00:00Z">
        <w:r>
          <w:t xml:space="preserve"> (What is nested). </w:t>
        </w:r>
      </w:ins>
      <w:ins w:id="1321" w:author="PR Preview" w:date="2026-01-01T00:00:00Z">
        <w:r>
          <w:t xml:space="preserve">Each fold-out rule of</w:t>
        </w:r>
      </w:ins>
      <w:ins w:id="132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is computed from the observations outside one outer</w:t>
        </w:r>
      </w:ins>
      <w:ins w:id="1325" w:author="PR Preview" w:date="2026-01-01T00:00:00Z">
        <w:r>
          <w:t xml:space="preserve"> </w:t>
        </w:r>
      </w:ins>
      <w:hyperlink w:anchor="def-folds">
        <w:ins w:id="132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3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328" w:author="PR Preview" w:date="2026-01-01T00:00:00Z">
        <w:r>
          <w:t xml:space="preserve">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so the whole choice,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including the cross-validation that</w:t>
        </w:r>
      </w:ins>
      <w:ins w:id="133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runs inside those observations,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never sees</w:t>
        </w:r>
      </w:ins>
      <w:ins w:id="13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339" w:author="PR Preview" w:date="2026-01-01T00:00:00Z">
        <w:r>
          <w:t xml:space="preserve">.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That inner cross-validation is the nested one.</w:t>
        </w:r>
      </w:ins>
    </w:p>
    <w:bookmarkEnd w:id="219"/>
    <w:bookmarkStart w:id="222" w:name="rem-cv-winner-optimistic"/>
    <w:p>
      <w:pPr>
        <w:pStyle w:val="BodyText"/>
      </w:pPr>
      <w:ins w:id="1342" w:author="PR Preview" w:date="2026-01-01T00:00:00Z">
        <w:r>
          <w:rPr>
            <w:i/>
            <w:iCs/>
          </w:rPr>
          <w:t xml:space="preserve">Remark 35</w:t>
        </w:r>
      </w:ins>
      <w:ins w:id="1343" w:author="PR Preview" w:date="2026-01-01T00:00:00Z">
        <w:r>
          <w:t xml:space="preserve"> (Cross-validation replaces the validation set, not the test set). </w:t>
        </w:r>
      </w:ins>
      <w:ins w:id="1344" w:author="PR Preview" w:date="2026-01-01T00:00:00Z">
        <w:r>
          <w:t xml:space="preserve">Used to choose between models,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cross-validation takes the place of the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rPr>
            <w:i/>
            <w:iCs/>
          </w:rPr>
          <w:t xml:space="preserve">validation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set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of</w:t>
        </w:r>
      </w:ins>
      <w:ins w:id="1353" w:author="PR Preview" w:date="2026-01-01T00:00:00Z">
        <w:r>
          <w:t xml:space="preserve"> </w:t>
        </w:r>
      </w:ins>
      <w:hyperlink w:anchor="def-data-splits">
        <w:ins w:id="135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355" w:author="PR Preview" w:date="2026-01-01T00:00:00Z">
        <w:r>
          <w:t xml:space="preserve">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the one consulted again and again,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and not of the test set, which stays unused until the end.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The cross-validation estimate of the winning model is optimistic: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that model won partly because the particular sample and split happened to favor it,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so its estimate is the smallest of several noisy estimates.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An honest estimate of the chosen model’s error needs data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that took no part in the choice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(Hastie et al. 2009, sec. 7.2)</w:t>
        </w:r>
      </w:ins>
      <w:ins w:id="1372" w:author="PR Preview" w:date="2026-01-01T00:00:00Z">
        <w:r>
          <w:t xml:space="preserve">,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such as a</w:t>
        </w:r>
      </w:ins>
      <w:ins w:id="1375" w:author="PR Preview" w:date="2026-01-01T00:00:00Z">
        <w:r>
          <w:t xml:space="preserve"> </w:t>
        </w:r>
      </w:ins>
      <w:hyperlink w:anchor="def-test-set">
        <w:ins w:id="1376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377" w:author="PR Preview" w:date="2026-01-01T00:00:00Z">
        <w:r>
          <w:t xml:space="preserve">,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or the outer folds of</w:t>
        </w:r>
      </w:ins>
      <w:ins w:id="1380" w:author="PR Preview" w:date="2026-01-01T00:00:00Z">
        <w:r>
          <w:t xml:space="preserve"> </w:t>
        </w:r>
      </w:ins>
      <w:hyperlink w:anchor="def-nested-cv">
        <w:ins w:id="1381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138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BodyText"/>
      </w:pPr>
      <w:del w:id="1383" w:author="PR Preview" w:date="2026-01-01T00:00:00Z">
        <w:r>
          <w:rPr>
            <w:i/>
            <w:iCs/>
          </w:rPr>
          <w:delText xml:space="preserve">Remark 16</w:delText>
        </w:r>
      </w:del>
      <w:del w:id="1384" w:author="PR Preview" w:date="2026-01-01T00:00:00Z">
        <w:r>
          <w:delText xml:space="preserve"> (The fold-based standard error is only a rough guide). </w:delText>
        </w:r>
      </w:del>
      <w:del w:id="1385" w:author="PR Preview" w:date="2026-01-01T00:00:00Z">
        <w:r>
          <w:delText xml:space="preserve">Hastie et al. (2009, sec. 7.10.1)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draw standard-error bars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computed from the per-fold errors as in</w:delText>
        </w:r>
      </w:del>
      <w:del w:id="1390" w:author="PR Preview" w:date="2026-01-01T00:00:00Z">
        <w:r>
          <w:delText xml:space="preserve"> </w:delText>
        </w:r>
      </w:del>
      <w:hyperlink w:anchor="eq-cv-se">
        <w:del w:id="1391" w:author="PR Preview" w:date="2026-01-01T00:00:00Z">
          <w:r>
            <w:rPr>
              <w:rStyle w:val="Hyperlink"/>
            </w:rPr>
            <w:delText xml:space="preserve">Equation 42</w:delText>
          </w:r>
        </w:del>
      </w:hyperlink>
      <w:del w:id="1392" w:author="PR Preview" w:date="2026-01-01T00:00:00Z">
        <w:r>
          <w:delText xml:space="preserve">.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That formula treats the</w:delText>
        </w:r>
      </w:del>
      <w:del w:id="1395" w:author="PR Preview" w:date="2026-01-01T00:00:00Z">
        <w:r>
          <w:delText xml:space="preserve"> </w:delText>
        </w:r>
      </w:del>
      <m:oMath>
        <m:r>
          <m:t>k</m:t>
        </m:r>
      </m:oMath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fold errors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as if they were independent,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which they are not: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every pair of folds shares</w:delText>
        </w:r>
      </w:del>
      <w:del w:id="140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folds of training data.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So</w:delText>
        </w:r>
      </w:del>
      <w:del w:id="140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is a rough indication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of how much</w:delText>
        </w:r>
      </w:del>
      <w:del w:id="14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might change with a different sample,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not a</w:delText>
        </w:r>
      </w:del>
      <w:del w:id="1419" w:author="PR Preview" w:date="2026-01-01T00:00:00Z">
        <w:r>
          <w:delText xml:space="preserve"> </w:delText>
        </w:r>
      </w:del>
      <w:hyperlink r:id="rId227">
        <w:del w:id="1420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of</w:delText>
        </w:r>
      </w:del>
      <w:del w:id="14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424" w:author="PR Preview" w:date="2026-01-01T00:00:00Z">
        <w:r>
          <w:delText xml:space="preserve">.</w:delText>
        </w:r>
      </w:del>
    </w:p>
    <w:p>
      <w:pPr>
        <w:pStyle w:val="FirstParagraph"/>
      </w:pPr>
      <w:ins w:id="1425" w:author="PR Preview" w:date="2026-01-01T00:00:00Z">
        <w:r>
          <w:rPr>
            <w:i/>
            <w:iCs/>
          </w:rPr>
          <w:t xml:space="preserve">Remark 36</w:t>
        </w:r>
      </w:ins>
      <w:ins w:id="1426" w:author="PR Preview" w:date="2026-01-01T00:00:00Z">
        <w:r>
          <w:t xml:space="preserve"> (Source: Fold-based standard error). </w:t>
        </w:r>
      </w:ins>
      <w:ins w:id="1427" w:author="PR Preview" w:date="2026-01-01T00:00:00Z">
        <w:r>
          <w:t xml:space="preserve">Hastie et al. (2009, sec. 7.10.1)</w:t>
        </w:r>
      </w:ins>
      <w:ins w:id="1428" w:author="PR Preview" w:date="2026-01-01T00:00:00Z">
        <w:r>
          <w:t xml:space="preserve">, who call the result a standard error.</w:t>
        </w:r>
      </w:ins>
    </w:p>
    <w:bookmarkEnd w:id="226"/>
    <w:bookmarkStart w:id="228" w:name="rem-cv-se"/>
    <w:p>
      <w:pPr>
        <w:pStyle w:val="BodyText"/>
      </w:pPr>
      <w:ins w:id="1429" w:author="PR Preview" w:date="2026-01-01T00:00:00Z">
        <w:r>
          <w:rPr>
            <w:i/>
            <w:iCs/>
          </w:rPr>
          <w:t xml:space="preserve">Remark 37</w:t>
        </w:r>
      </w:ins>
      <w:ins w:id="1430" w:author="PR Preview" w:date="2026-01-01T00:00:00Z">
        <w:r>
          <w:t xml:space="preserve"> (The fold-based standard error is only a rough guide). </w:t>
        </w:r>
      </w:ins>
      <w:ins w:id="1431" w:author="PR Preview" w:date="2026-01-01T00:00:00Z">
        <w:r>
          <w:t xml:space="preserve">Hastie et al. (2009, sec. 7.10.1)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draw standard-error bars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computed from the per-fold errors as in</w:t>
        </w:r>
      </w:ins>
      <w:ins w:id="1436" w:author="PR Preview" w:date="2026-01-01T00:00:00Z">
        <w:r>
          <w:t xml:space="preserve"> </w:t>
        </w:r>
      </w:ins>
      <w:hyperlink w:anchor="eq-cv-se">
        <w:ins w:id="1437" w:author="PR Preview" w:date="2026-01-01T00:00:00Z">
          <w:r>
            <w:rPr>
              <w:rStyle w:val="Hyperlink"/>
            </w:rPr>
            <w:t xml:space="preserve">Equation 42</w:t>
          </w:r>
        </w:ins>
      </w:hyperlink>
      <w:ins w:id="1438" w:author="PR Preview" w:date="2026-01-01T00:00:00Z">
        <w:r>
          <w:t xml:space="preserve">.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That formula treats the</w:t>
        </w:r>
      </w:ins>
      <w:ins w:id="1441" w:author="PR Preview" w:date="2026-01-01T00:00:00Z">
        <w:r>
          <w:t xml:space="preserve"> </w:t>
        </w:r>
      </w:ins>
      <m:oMath>
        <m:r>
          <m:t>k</m:t>
        </m:r>
      </m:oMath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fold errors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as if they were independent,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which they are not: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every pair of folds shares</w:t>
        </w:r>
      </w:ins>
      <w:ins w:id="145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folds of training data.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So</w:t>
        </w:r>
      </w:ins>
      <w:ins w:id="145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is a rough indication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of how much</w:t>
        </w:r>
      </w:ins>
      <w:ins w:id="146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might change with a different sample,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not a</w:t>
        </w:r>
      </w:ins>
      <w:ins w:id="1465" w:author="PR Preview" w:date="2026-01-01T00:00:00Z">
        <w:r>
          <w:t xml:space="preserve"> </w:t>
        </w:r>
      </w:ins>
      <w:hyperlink r:id="rId227">
        <w:ins w:id="1466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of</w:t>
        </w:r>
      </w:ins>
      <w:ins w:id="14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470" w:author="PR Preview" w:date="2026-01-01T00:00:00Z">
        <w:r>
          <w:t xml:space="preserve">.</w:t>
        </w:r>
      </w:ins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ins w:id="1471" w:author="PR Preview" w:date="2026-01-01T00:00:00Z">
        <w:r>
          <w:rPr>
            <w:i/>
            <w:iCs/>
          </w:rPr>
          <w:t xml:space="preserve">Remark 38</w:t>
        </w:r>
      </w:ins>
      <w:ins w:id="1472" w:author="PR Preview" w:date="2026-01-01T00:00:00Z">
        <w:r>
          <w:t xml:space="preserve"> (Source: One-standard-error rule). </w:t>
        </w:r>
      </w:ins>
      <w:ins w:id="1473" w:author="PR Preview" w:date="2026-01-01T00:00:00Z">
        <w:r>
          <w:t xml:space="preserve">Hastie et al. (2009, sec. 7.10.1)</w:t>
        </w:r>
      </w:ins>
      <w:ins w:id="1474" w:author="PR Preview" w:date="2026-01-01T00:00:00Z">
        <w:r>
          <w:t xml:space="preserve">;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James et al. (2021, sec. 6.1.3)</w:t>
        </w:r>
      </w:ins>
      <w:ins w:id="1477" w:author="PR Preview" w:date="2026-01-01T00:00:00Z">
        <w:r>
          <w:t xml:space="preserve">.</w:t>
        </w:r>
      </w:ins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1478" w:author="PR Preview" w:date="2026-01-01T00:00:00Z">
        <w:r>
          <w:delText xml:space="preserve">With 30 observations and 10 folds,</w:delText>
        </w:r>
      </w:del>
      <w:del w:id="1479" w:author="PR Preview" w:date="2026-01-01T00:00:00Z">
        <w:r>
          <w:delText xml:space="preserve"> </w:delText>
        </w:r>
      </w:del>
      <w:del w:id="1480" w:author="PR Preview" w:date="2026-01-01T00:00:00Z">
        <w:r>
          <w:delText xml:space="preserve">each fold holds 3 observations,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so all ten folds have equal size</w:delText>
        </w:r>
      </w:del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delText xml:space="preserve">and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rPr>
            <w:rStyle w:val="VerbatimChar"/>
          </w:rPr>
          <w:delText xml:space="preserve">cv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is</w:delText>
        </w:r>
      </w:del>
      <w:del w:id="14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(</w:delText>
        </w:r>
      </w:del>
      <w:hyperlink w:anchor="rem-cv-estimate">
        <w:del w:id="1492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1493" w:author="PR Preview" w:date="2026-01-01T00:00:00Z">
        <w:r>
          <w:delText xml:space="preserve">).</w:delText>
        </w:r>
      </w:del>
    </w:p>
    <w:p>
      <w:pPr>
        <w:pStyle w:val="FirstParagraph"/>
      </w:pPr>
      <w:ins w:id="1494" w:author="PR Preview" w:date="2026-01-01T00:00:00Z">
        <w:r>
          <w:t xml:space="preserve">With 30 observations and 10 folds,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each fold holds 3 observations,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so all ten folds have equal size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and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rPr>
            <w:rStyle w:val="VerbatimChar"/>
          </w:rPr>
          <w:t xml:space="preserve">cv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is</w:t>
        </w:r>
      </w:ins>
      <w:ins w:id="15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(</w:t>
        </w:r>
      </w:ins>
      <w:hyperlink w:anchor="rem-cv-estimate">
        <w:ins w:id="1508" w:author="PR Preview" w:date="2026-01-01T00:00:00Z">
          <w:r>
            <w:rPr>
              <w:rStyle w:val="Hyperlink"/>
            </w:rPr>
            <w:t xml:space="preserve">Remark 24</w:t>
          </w:r>
        </w:ins>
      </w:hyperlink>
      <w:ins w:id="1509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del w:id="1510" w:author="PR Preview" w:date="2026-01-01T00:00:00Z">
        <w:r>
          <w:rPr>
            <w:i/>
            <w:iCs/>
          </w:rPr>
          <w:delText xml:space="preserve">Remark 17</w:delText>
        </w:r>
      </w:del>
      <w:del w:id="1511" w:author="PR Preview" w:date="2026-01-01T00:00:00Z">
        <w:r>
          <w:delText xml:space="preserve"> (Cross-validate the whole procedure). </w:delText>
        </w:r>
      </w:del>
      <w:del w:id="1512" w:author="PR Preview" w:date="2026-01-01T00:00:00Z">
        <w:r>
          <w:delText xml:space="preserve">Every step that uses the outcome is part of fitting,</w:delText>
        </w:r>
      </w:del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and must be repeated inside each fold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using only that fold’s training observations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(Hastie et al. 2009, sec. 7.10.2)</w:delText>
        </w:r>
      </w:del>
      <w:del w:id="1519" w:author="PR Preview" w:date="2026-01-01T00:00:00Z">
        <w:r>
          <w:delText xml:space="preserve">.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Such steps include:</w:delText>
        </w:r>
      </w:del>
    </w:p>
    <w:p>
      <w:pPr>
        <w:pStyle w:val="BodyText"/>
      </w:pPr>
      <w:ins w:id="1522" w:author="PR Preview" w:date="2026-01-01T00:00:00Z">
        <w:r>
          <w:rPr>
            <w:i/>
            <w:iCs/>
          </w:rPr>
          <w:t xml:space="preserve">Remark 39</w:t>
        </w:r>
      </w:ins>
      <w:ins w:id="1523" w:author="PR Preview" w:date="2026-01-01T00:00:00Z">
        <w:r>
          <w:t xml:space="preserve"> (Cross-validate the whole procedure). </w:t>
        </w:r>
      </w:ins>
      <w:ins w:id="1524" w:author="PR Preview" w:date="2026-01-01T00:00:00Z">
        <w:r>
          <w:t xml:space="preserve">Every step that uses the outcome is part of fitting,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and must be repeated inside each fold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using only that fold’s training observations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(Hastie et al. 2009, sec. 7.10.2)</w:t>
        </w:r>
      </w:ins>
      <w:ins w:id="1531" w:author="PR Preview" w:date="2026-01-01T00:00:00Z">
        <w:r>
          <w:t xml:space="preserve">.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2026-10-15T20:21:53Z</dcterms:created>
  <dcterms:modified xsi:type="dcterms:W3CDTF">2026-10-15T20:21:53Z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