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5.png" ContentType="image/png"/>
  <Override PartName="/word/media/rId118.png" ContentType="image/png"/>
  <Override PartName="/word/media/rId72.png" ContentType="image/png"/>
  <Override PartName="/word/media/rId75.png" ContentType="image/png"/>
  <Override PartName="/word/media/rId106.png" ContentType="image/png"/>
  <Override PartName="/word/media/rId109.png" ContentType="image/png"/>
  <Override PartName="/word/media/rId45.png" ContentType="image/png"/>
  <Override PartName="/word/media/rId5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r>
        <w:t xml:space="preserve">Last modified: 2026-10-09 12:07:46 (PDT)</w:t>
      </w:r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(Dobson and Barnett 2018, chap. 12)</w:t>
      </w:r>
      <w:r>
        <w:t xml:space="preserve">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Introduction to Bayesian Workflow</w:t>
        </w:r>
      </w:hyperlink>
      <w:r>
        <w:t xml:space="preserve"> </w:t>
      </w:r>
      <w:r>
        <w:t xml:space="preserve">(Statistical Rethinking 2026, Lecture A01).</w:t>
      </w:r>
    </w:p>
    <w:bookmarkStart w:id="18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2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 sampling distribution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2"/>
    <w:bookmarkStart w:id="13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End w:id="13"/>
    <w:bookmarkStart w:id="14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4"/>
    <w:bookmarkStart w:id="15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observed.</w:t>
      </w:r>
    </w:p>
    <w:bookmarkEnd w:id="15"/>
    <w:bookmarkStart w:id="16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π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0.1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π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6"/>
    <w:bookmarkStart w:id="17" w:name="rem-two-paradigms"/>
    <w:p>
      <w:pPr>
        <w:pStyle w:val="FirstParagraph"/>
      </w:pPr>
      <w:r>
        <w:rPr>
          <w:i/>
          <w:iCs/>
        </w:rPr>
        <w:t xml:space="preserve">Remark 1</w:t>
      </w:r>
      <w:r>
        <w:t xml:space="preserve"> (Two paradigms, two questions). </w:t>
      </w: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7"/>
    <w:bookmarkEnd w:id="18"/>
    <w:bookmarkStart w:id="66" w:name="sec-bayes-equation"/>
    <w:p>
      <w:pPr>
        <w:pStyle w:val="Heading2"/>
      </w:pPr>
      <w:r>
        <w:t xml:space="preserve">2 Bayes’ theorem for parameters</w:t>
      </w:r>
    </w:p>
    <w:bookmarkStart w:id="20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19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20"/>
    <w:bookmarkStart w:id="21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21"/>
    <w:bookmarkStart w:id="22" w:name="def-marginal-likelihood"/>
    <w:p>
      <w:pPr>
        <w:pStyle w:val="BodyText"/>
      </w:pPr>
      <w:r>
        <w:rPr>
          <w:b/>
          <w:bCs/>
        </w:rPr>
        <w:t xml:space="preserve">Definition 5 (Marginal likelihood)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bookmarkEnd w:id="22"/>
    <w:bookmarkStart w:id="24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w:bookmarkStart w:id="23" w:name="eq-bayes-posterior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3"/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marginal density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(marginalizing over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factorization of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5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0.5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0.9</m:t>
              </m:r>
              <m:r>
                <m:rPr>
                  <m:sty m:val="p"/>
                </m:rPr>
                <m:t>+</m:t>
              </m:r>
              <m:sSup>
                <m:e>
                  <m:r>
                    <m:t>0.8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0.1125</m:t>
              </m:r>
              <m:r>
                <m:rPr>
                  <m:sty m:val="p"/>
                </m:rPr>
                <m:t>+</m:t>
              </m:r>
              <m:r>
                <m:t>0.0512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0.1637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0.8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0.8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0.0512</m:t>
                  </m:r>
                </m:num>
                <m:den>
                  <m:r>
                    <m:t>0.1637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0.1125</m:t>
        </m:r>
        <m:r>
          <m:rPr>
            <m:sty m:val="p"/>
          </m:rPr>
          <m:t>/</m:t>
        </m:r>
        <m:r>
          <m:t>0.1637</m:t>
        </m:r>
        <m:r>
          <m:rPr>
            <m:sty m:val="p"/>
          </m:rPr>
          <m:t>≈</m:t>
        </m:r>
        <m:r>
          <m:t>0.687</m:t>
        </m:r>
      </m:oMath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5"/>
    <w:bookmarkStart w:id="29" w:name="exm-marginal-likelihood-uniform"/>
    <w:p>
      <w:pPr>
        <w:pStyle w:val="BodyText"/>
      </w:pPr>
      <w:r>
        <w:rPr>
          <w:b/>
          <w:bCs/>
        </w:rPr>
        <w:t xml:space="preserve">Example 5 (Posterior for a coin’s probability of heads under a uniform prior)</w:t>
      </w:r>
      <w:r>
        <w:t xml:space="preserve"> </w:t>
      </w:r>
      <w:r>
        <w:t xml:space="preserve">As in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coin’s probability of heads,</w:t>
      </w:r>
      <w:r>
        <w:t xml:space="preserve"> </w:t>
      </w:r>
      <w:r>
        <w:t xml:space="preserve">now allowed to take any value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uniform prior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One toss lands heads;</w:t>
      </w:r>
      <w:r>
        <w:t xml:space="preserve"> </w:t>
      </w:r>
      <w:r>
        <w:t xml:space="preserve">call that observation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an integral over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6" w:name="eq-marginal-likelihood-uniform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 and the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27" w:name="eq-marginal-likelihood-uniform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 for parameters)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likelihood, prior, and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 is multiplying by 2)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One head moves the posterior density toward large values of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posterior mean is</w:t>
      </w:r>
    </w:p>
    <w:p>
      <w:pPr>
        <w:pStyle w:val="BodyText"/>
      </w:pPr>
      <w:bookmarkStart w:id="28" w:name="eq-marginal-likelihood-uniform-exm-3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under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2</m:t>
              </m:r>
              <m:r>
                <m:t>θ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up from the prior mean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29"/>
    <w:bookmarkStart w:id="31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held fixed,</w:t>
      </w:r>
    </w:p>
    <w:p>
      <w:pPr>
        <w:pStyle w:val="BodyText"/>
      </w:pPr>
      <w:bookmarkStart w:id="30" w:name="eq-bayes-proportional"/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posterior</m:t>
              </m:r>
            </m:lim>
          </m:limLow>
          <m:r>
            <m:t> </m:t>
          </m:r>
          <m:r>
            <m:rPr>
              <m:sty m:val="p"/>
            </m:rPr>
            <m:t>∝</m:t>
          </m:r>
          <m:r>
            <m:t> 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likelihood</m:t>
              </m:r>
            </m:lim>
          </m:limLow>
          <m:r>
            <m:rPr>
              <m:sty m:val="p"/>
            </m:rPr>
            <m:t>⋅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prior</m:t>
              </m:r>
            </m:lim>
          </m:limLow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0"/>
    </w:p>
    <w:bookmarkEnd w:id="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32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3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Start w:id="38" w:name="sec-bayes-normal-normal"/>
    <w:p>
      <w:pPr>
        <w:pStyle w:val="Heading3"/>
      </w:pPr>
      <w:r>
        <w:t xml:space="preserve">2.1 A Gaussian mean with a Gaussian prior</w:t>
      </w:r>
    </w:p>
    <w:bookmarkStart w:id="37" w:name="exm-normal-normal"/>
    <w:p>
      <w:pPr>
        <w:pStyle w:val="FirstParagraph"/>
      </w:pPr>
      <w:r>
        <w:rPr>
          <w:b/>
          <w:bCs/>
        </w:rPr>
        <w:t xml:space="preserve">Example 6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w:bookmarkStart w:id="34" w:name="eq-normal-normal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Gaussian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(combining the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t>2</m:t>
                          </m:r>
                        </m:e>
                      </m:nary>
                      <m:r>
                        <m:t>μ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nary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nary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the constant </m:t>
              </m:r>
              <m:r>
                <m:t>2</m:t>
              </m:r>
              <m:r>
                <m:t>μ</m:t>
              </m:r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(summing the constant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</m:t>
              </m:r>
              <m:r>
                <m:t>n</m:t>
              </m:r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t>μ</m:t>
                          </m:r>
                          <m:r>
                            <m:t>n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(reordering and grouping the terms that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(distributing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(writing the exponential of a sum as a product of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factors that do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34"/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bookmarkStart w:id="35" w:name="eq-normal-normal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(posterior is proportional to 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likelihood and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(writing a product of exponentials as the 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(reordering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f>
                        <m:fPr>
                          <m:type m:val="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m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w:bookmarkStart w:id="36" w:name="eq-normal-normal-exm-3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t> </m:t>
          </m:r>
          <m:r>
            <m:rPr>
              <m:sty m:val="p"/>
            </m:rPr>
            <m:t>∼</m:t>
          </m:r>
          <m:r>
            <m:t> 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 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37"/>
    <w:bookmarkEnd w:id="38"/>
    <w:bookmarkStart w:id="50" w:name="sec-bayes-map"/>
    <w:p>
      <w:pPr>
        <w:pStyle w:val="Heading3"/>
      </w:pPr>
      <w:r>
        <w:t xml:space="preserve">2.2 The posterior mode</w:t>
      </w:r>
    </w:p>
    <w:bookmarkStart w:id="40" w:name="def-map"/>
    <w:p>
      <w:pPr>
        <w:pStyle w:val="FirstParagraph"/>
      </w:pPr>
      <w:r>
        <w:rPr>
          <w:b/>
          <w:bCs/>
        </w:rPr>
        <w:t xml:space="preserve">Definition 6 (Maximum a posteriori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a posteriori</w:t>
      </w:r>
      <w:r>
        <w:t xml:space="preserve"> </w:t>
      </w:r>
      <w:r>
        <w:t xml:space="preserve">(MAP) estimate 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posterior">
        <w:r>
          <w:rPr>
            <w:rStyle w:val="Hyperlink"/>
          </w:rPr>
          <w:t xml:space="preserve">posterior density</w:t>
        </w:r>
      </w:hyperlink>
      <w:r>
        <w:t xml:space="preserve">:</w:t>
      </w:r>
    </w:p>
    <w:p>
      <w:pPr>
        <w:pStyle w:val="BodyText"/>
      </w:pPr>
      <w:bookmarkStart w:id="39" w:name="eq-map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39"/>
    </w:p>
    <w:p>
      <w:pPr>
        <w:pStyle w:val="FirstParagraph"/>
      </w:pPr>
      <w:r>
        <w:t xml:space="preserve">The MAP estimate is the mode of the posterior distribution.</w:t>
      </w:r>
    </w:p>
    <w:bookmarkEnd w:id="40"/>
    <w:bookmarkStart w:id="42" w:name="exm-map-beta-bernoulli"/>
    <w:p>
      <w:pPr>
        <w:pStyle w:val="BodyText"/>
      </w:pPr>
      <w:r>
        <w:rPr>
          <w:b/>
          <w:bCs/>
        </w:rPr>
        <w:t xml:space="preserve">Example 7 (The MAP estimate of a proportion)</w:t>
      </w:r>
      <w:r>
        <w:t xml:space="preserve"> </w:t>
      </w:r>
      <w:r>
        <w:t xml:space="preserve">In</w:t>
      </w:r>
      <w:r>
        <w:t xml:space="preserve"> </w:t>
      </w:r>
      <w:hyperlink r:id="rId4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after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for its two parameters.</w:t>
      </w:r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&gt;</m:t>
        </m:r>
        <m:r>
          <m:t>1</m:t>
        </m:r>
      </m:oMath>
      <w:r>
        <w:t xml:space="preserve">, the log of the posterior density, up to a constant, is</w:t>
      </w:r>
      <w:r>
        <w:t xml:space="preserve"> </w:t>
      </w:r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Setting its derivative 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log density)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product on the left)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α</m:t>
            </m:r>
            <m:r>
              <m:rPr>
                <m:sty m:val="p"/>
              </m:rPr>
              <m:t>+</m:t>
            </m:r>
            <m:r>
              <m:t>β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With the uniform prior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Its mode and its mean are: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mode  mean </w:t>
      </w:r>
      <w:r>
        <w:br/>
      </w:r>
      <w:r>
        <w:rPr>
          <w:rStyle w:val="CommentTok"/>
        </w:rPr>
        <w:t xml:space="preserve">#&gt; 0.604 0.602</w:t>
      </w:r>
    </w:p>
    <w:p>
      <w:pPr>
        <w:pStyle w:val="FirstParagraph"/>
      </w:pPr>
      <w:r>
        <w:t xml:space="preserve">The mode equals the sample proportion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because the uniform prior adds no pseudo-counts that pull it away.</w:t>
      </w:r>
      <w:r>
        <w:t xml:space="preserve"> </w:t>
      </w:r>
      <w:r>
        <w:t xml:space="preserve">The mean is a little closer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2"/>
    <w:bookmarkStart w:id="44" w:name="cor-map-penalized"/>
    <w:p>
      <w:pPr>
        <w:pStyle w:val="BodyText"/>
      </w:pPr>
      <w:r>
        <w:rPr>
          <w:b/>
          <w:bCs/>
        </w:rPr>
        <w:t xml:space="preserve">Corollary 2 (The MAP estimate minimizes the negative log-likelihood plus a penalty)</w:t>
      </w:r>
      <w:r>
        <w:t xml:space="preserve"> </w:t>
      </w:r>
      <w:r>
        <w:t xml:space="preserve">The</w:t>
      </w:r>
      <w:r>
        <w:t xml:space="preserve"> </w:t>
      </w:r>
      <w:hyperlink w:anchor="def-map">
        <w:r>
          <w:rPr>
            <w:rStyle w:val="Hyperlink"/>
          </w:rPr>
          <w:t xml:space="preserve">MAP estimate</w:t>
        </w:r>
      </w:hyperlink>
      <w:r>
        <w:t xml:space="preserve"> </w:t>
      </w:r>
      <w:r>
        <w:t xml:space="preserve">satisfies</w:t>
      </w:r>
    </w:p>
    <w:p>
      <w:pPr>
        <w:pStyle w:val="BodyText"/>
      </w:pPr>
      <w:bookmarkStart w:id="43" w:name="eq-map-penalize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43"/>
    </w:p>
    <w:p>
      <w:pPr>
        <w:pStyle w:val="FirstParagraph"/>
      </w:pPr>
      <w:r>
        <w:t xml:space="preserve">The first term is the negative log-likelihood.</w:t>
      </w:r>
      <w:r>
        <w:t xml:space="preserve"> </w:t>
      </w:r>
      <w:r>
        <w:t xml:space="preserve">The second term,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 the penalty that the prior adds.</w:t>
      </w:r>
    </w:p>
    <w:bookmarkEnd w:id="4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positive constant does not change where a function is maximized.</w:t>
      </w:r>
      <w:r>
        <w:t xml:space="preserve"> </w:t>
      </w:r>
      <w:r>
        <w:t xml:space="preserve">The logarithm is an increasing function,</w:t>
      </w:r>
      <w:r>
        <w:t xml:space="preserve"> </w:t>
      </w:r>
      <w:r>
        <w:t xml:space="preserve">so it does not change where a positive function is maximized either.</w:t>
      </w:r>
      <w:r>
        <w:t xml:space="preserve"> </w:t>
      </w:r>
      <w:r>
        <w:t xml:space="preserve">Therefore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Maximizing a function is the same as minimizing its negative.</w:t>
      </w:r>
    </w:p>
    <w:bookmarkStart w:id="49" w:name="exm-map-normal-normal"/>
    <w:p>
      <w:pPr>
        <w:pStyle w:val="BodyText"/>
      </w:pPr>
      <w:r>
        <w:rPr>
          <w:b/>
          <w:bCs/>
        </w:rPr>
        <w:t xml:space="preserve">Example 8 (The MAP estimate of a Gaussian mean)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Gaussian density is largest at its mean,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hyperlink w:anchor="cor-map-penaliz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gives the same answer from the penalized form.</w:t>
      </w:r>
      <w:r>
        <w:t xml:space="preserve"> </w:t>
      </w:r>
      <w:r>
        <w:t xml:space="preserve">Up to terms that do not involve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the negative log-likelihood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penalty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Setting the derivative of their sum 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sum with respect to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penalty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pulls the estimate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its pull weakens relative to the data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p>
      <w:pPr>
        <w:pStyle w:val="BodyText"/>
      </w:pPr>
      <w:hyperlink w:anchor="fig-map-penalize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penalized form for simulated data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true mean</w:t>
      </w:r>
      <w:r>
        <w:t xml:space="preserve"> </w:t>
      </w:r>
      <m:oMath>
        <m:r>
          <m:t>2</m:t>
        </m:r>
      </m:oMath>
      <w:r>
        <w:t xml:space="preserve">).</w:t>
      </w:r>
      <w:r>
        <w:t xml:space="preserve"> </w:t>
      </w:r>
      <w:r>
        <w:t xml:space="preserve">The penalty is a parabola centered at the prior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Adding it to the negative log-likelihood moves the minimizer</w:t>
      </w:r>
      <w:r>
        <w:t xml:space="preserve"> </w:t>
      </w:r>
      <w:r>
        <w:t xml:space="preserve">from the sample mean toward</w:t>
      </w:r>
      <w: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map-penaliz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map_est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"negative log-likelihood"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"penalty"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(nll,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nll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(xbar, map_est),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Negative log-likelihood, penalty, and their sum, up to constants.</w:t>
            </w:r>
            <w:r>
              <w:t xml:space="preserve"> </w:t>
            </w:r>
            <w:r>
              <w:t xml:space="preserve">The dashed lines mark the sample mean (right) and the MAP estimate (left).</w:t>
            </w:r>
          </w:p>
          <w:bookmarkEnd w:id="48"/>
        </w:tc>
      </w:tr>
    </w:tbl>
    <w:bookmarkEnd w:id="49"/>
    <w:bookmarkEnd w:id="50"/>
    <w:bookmarkStart w:id="60" w:name="sec-bayes-interval-interp"/>
    <w:p>
      <w:pPr>
        <w:pStyle w:val="Heading3"/>
      </w:pPr>
      <w:r>
        <w:t xml:space="preserve">2.3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(Dobson and Barnett 2018, chap. 12, p. 272)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51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52" w:name="def-credible-interval"/>
    <w:p>
      <w:pPr>
        <w:pStyle w:val="BodyText"/>
      </w:pPr>
      <w:r>
        <w:rPr>
          <w:b/>
          <w:bCs/>
        </w:rPr>
        <w:t xml:space="preserve">Definition 7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r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probability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θ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52"/>
    <w:p>
      <w:pPr>
        <w:pStyle w:val="FirstParagraph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53" w:name="def-equal-tailed-interval"/>
    <w:p>
      <w:pPr>
        <w:pStyle w:val="BodyText"/>
      </w:pPr>
      <w:r>
        <w:rPr>
          <w:b/>
          <w:bCs/>
        </w:rPr>
        <w:t xml:space="preserve">Definition 8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53"/>
    <w:bookmarkStart w:id="54" w:name="exm-equal-tailed-interval"/>
    <w:p>
      <w:pPr>
        <w:pStyle w:val="BodyText"/>
      </w:pPr>
      <w:r>
        <w:rPr>
          <w:b/>
          <w:bCs/>
        </w:rPr>
        <w:t xml:space="preserve">Example 9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54"/>
    <w:bookmarkStart w:id="59" w:name="exm-normal-credible-vs-confidence"/>
    <w:p>
      <w:pPr>
        <w:pStyle w:val="BodyText"/>
      </w:pPr>
      <w:r>
        <w:rPr>
          <w:b/>
          <w:bCs/>
        </w:rPr>
        <w:t xml:space="preserve">Example 10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8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58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59"/>
    <w:bookmarkEnd w:id="60"/>
    <w:bookmarkStart w:id="65" w:name="sec-bayes-parameter-space"/>
    <w:p>
      <w:pPr>
        <w:pStyle w:val="Heading3"/>
      </w:pPr>
      <w:r>
        <w:t xml:space="preserve">2.4 The parameter space</w:t>
      </w:r>
    </w:p>
    <w:bookmarkStart w:id="61" w:name="def-parameter-space"/>
    <w:p>
      <w:pPr>
        <w:pStyle w:val="FirstParagraph"/>
      </w:pPr>
      <w:r>
        <w:rPr>
          <w:b/>
          <w:bCs/>
        </w:rPr>
        <w:t xml:space="preserve">Definition 9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61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(Dobson and Barnett 2018, chap. 12, p. 273)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62" w:name="exm-parameter-space"/>
    <w:p>
      <w:pPr>
        <w:pStyle w:val="BodyText"/>
      </w:pPr>
      <w:r>
        <w:rPr>
          <w:b/>
          <w:bCs/>
        </w:rPr>
        <w:t xml:space="preserve">Example 11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62"/>
    <w:bookmarkStart w:id="63" w:name="cor-prior-support"/>
    <w:p>
      <w:pPr>
        <w:pStyle w:val="FirstParagraph"/>
      </w:pPr>
      <w:r>
        <w:rPr>
          <w:b/>
          <w:bCs/>
        </w:rPr>
        <w:t xml:space="preserve">Corollary 3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64" w:name="exm-prior-support"/>
    <w:p>
      <w:pPr>
        <w:pStyle w:val="BodyText"/>
      </w:pPr>
      <w:r>
        <w:rPr>
          <w:b/>
          <w:bCs/>
        </w:rPr>
        <w:t xml:space="preserve">Example 12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64"/>
    <w:bookmarkEnd w:id="65"/>
    <w:bookmarkEnd w:id="66"/>
    <w:bookmarkStart w:id="97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0" w:name="sec-bayes-conjugate"/>
    <w:p>
      <w:pPr>
        <w:pStyle w:val="Heading3"/>
      </w:pPr>
      <w:r>
        <w:t xml:space="preserve">3.1 Conjugate priors</w:t>
      </w:r>
    </w:p>
    <w:bookmarkStart w:id="67" w:name="def-conjugate-prior"/>
    <w:p>
      <w:pPr>
        <w:pStyle w:val="FirstParagraph"/>
      </w:pPr>
      <w:r>
        <w:rPr>
          <w:b/>
          <w:bCs/>
        </w:rPr>
        <w:t xml:space="preserve">Definition 10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family.</w:t>
      </w:r>
    </w:p>
    <w:bookmarkEnd w:id="67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68">
        <w:r>
          <w:rPr>
            <w:rStyle w:val="Hyperlink"/>
            <w:i/>
            <w:iCs/>
          </w:rPr>
          <w:t xml:space="preserve">Garden of Forking Data</w:t>
        </w:r>
      </w:hyperlink>
      <w:r>
        <w:t xml:space="preserve"> </w:t>
      </w:r>
      <w:r>
        <w:t xml:space="preserve">(Statistical Rethinking 2026, Lecture A02).</w:t>
      </w:r>
    </w:p>
    <w:bookmarkStart w:id="69" w:name="exm-beta-bernoulli"/>
    <w:p>
      <w:pPr>
        <w:pStyle w:val="BodyText"/>
      </w:pPr>
      <w:r>
        <w:rPr>
          <w:b/>
          <w:bCs/>
        </w:rPr>
        <w:t xml:space="preserve">Example 13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Bernoulli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r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(Casella and Berger 2002, sec. 3.3, p. 107)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 interval is read as a probability statement about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itself:</w:t>
      </w:r>
      <w:r>
        <w:t xml:space="preserve"> </w:t>
      </w:r>
      <w:r>
        <w:t xml:space="preserve">given these 91 trials,</w:t>
      </w:r>
      <w:r>
        <w:t xml:space="preserve"> </w:t>
      </w:r>
      <w:r>
        <w:t xml:space="preserve">the posterior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lies between</w:t>
      </w:r>
      <w:r>
        <w:t xml:space="preserve"> </w:t>
      </w:r>
      <w:r>
        <w:t xml:space="preserve">0.501 and 0.699 is 0.95</w:t>
      </w:r>
      <w:r>
        <w:t xml:space="preserve"> </w:t>
      </w:r>
      <w:r>
        <w:t xml:space="preserve">(approximately, since those endpoints are rounded to three decimals).</w:t>
      </w:r>
      <w:r>
        <w:t xml:space="preserve"> </w:t>
      </w:r>
      <w:r>
        <w:t xml:space="preserve">A 95% confidence interval computed from the same data</w:t>
      </w:r>
      <w:r>
        <w:t xml:space="preserve"> </w:t>
      </w:r>
      <w:r>
        <w:t xml:space="preserve">supports no such statement,</w:t>
      </w:r>
      <w:r>
        <w:t xml:space="preserve"> </w:t>
      </w:r>
      <w:r>
        <w:t xml:space="preserve">as</w:t>
      </w:r>
      <w:r>
        <w:t xml:space="preserve"> </w:t>
      </w:r>
      <w:hyperlink w:anchor="sec-bayes-interval-interp">
        <w:r>
          <w:rPr>
            <w:rStyle w:val="Hyperlink"/>
          </w:rPr>
          <w:t xml:space="preserve">Section 2.3</w:t>
        </w:r>
      </w:hyperlink>
      <w:r>
        <w:t xml:space="preserve"> </w:t>
      </w:r>
      <w:r>
        <w:t xml:space="preserve">explains:</w:t>
      </w:r>
      <w:r>
        <w:t xml:space="preserve"> </w:t>
      </w:r>
      <w:r>
        <w:t xml:space="preserve">its 0.95 describes the procedure over repeated samples,</w:t>
      </w:r>
      <w:r>
        <w:t xml:space="preserve"> </w:t>
      </w:r>
      <w:r>
        <w:t xml:space="preserve">and the realized interval either contains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or does not.</w:t>
      </w:r>
    </w:p>
    <w:bookmarkEnd w:id="69"/>
    <w:bookmarkStart w:id="79" w:name="exm-prior-posterior-figure"/>
    <w:p>
      <w:pPr>
        <w:pStyle w:val="BodyText"/>
      </w:pPr>
      <w:r>
        <w:rPr>
          <w:b/>
          <w:bCs/>
        </w:rPr>
        <w:t xml:space="preserve">Example 14 (Prior and posterior, with and without a known truth)</w:t>
      </w:r>
      <w:r>
        <w:t xml:space="preserve"> </w:t>
      </w:r>
      <w:r>
        <w:t xml:space="preserve">Plotting the prior and posterior densities together</w:t>
      </w:r>
      <w:r>
        <w:t xml:space="preserve"> </w:t>
      </w:r>
      <w:r>
        <w:t xml:space="preserve">shows how much the data moved our beliefs.</w:t>
      </w:r>
      <w:r>
        <w:t xml:space="preserve"> </w:t>
      </w:r>
      <w:r>
        <w:t xml:space="preserve">We use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with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choose the true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ourselves,</w:t>
      </w:r>
      <w:r>
        <w:t xml:space="preserve"> </w:t>
      </w:r>
      <w:r>
        <w:t xml:space="preserve">draw Bernoulli observations with that probability,</w:t>
      </w:r>
      <w:r>
        <w:t xml:space="preserve"> </w:t>
      </w:r>
      <w:r>
        <w:t xml:space="preserve">and then check where the posterior puts the truth.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We use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on 189 births</w:t>
      </w:r>
      <w:r>
        <w:t xml:space="preserve"> </w:t>
      </w:r>
      <w:r>
        <w:t xml:space="preserve">at Baystate Medical Center in Springfield, Massachusetts, in 1986</w:t>
      </w:r>
      <w:r>
        <w:t xml:space="preserve"> </w:t>
      </w:r>
      <w:r>
        <w:t xml:space="preserve">(Hosmer and Lemeshow 1989; Venables and Ripley 2002, sec. 7.2)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probability that a mother in this population smoked during pregnancy,</w:t>
      </w:r>
      <w:r>
        <w:t xml:space="preserve"> </w:t>
      </w:r>
      <w:r>
        <w:t xml:space="preserve">and its true value is unknown.</w:t>
      </w:r>
      <w:r>
        <w:t xml:space="preserve"> </w:t>
      </w:r>
      <w:r>
        <w:t xml:space="preserve">The data ship with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 as</w:t>
      </w:r>
      <w:r>
        <w:t xml:space="preserve"> </w:t>
      </w:r>
      <w:r>
        <w:rPr>
          <w:rStyle w:val="VerbatimChar"/>
        </w:rPr>
        <w:t xml:space="preserve">MASS::birthwt</w:t>
      </w:r>
      <w:r>
        <w:t xml:space="preserve">;</w:t>
      </w:r>
      <w:r>
        <w:t xml:space="preserve"> </w:t>
      </w:r>
      <w:r>
        <w:t xml:space="preserve">the Python code reads</w:t>
      </w:r>
      <w:r>
        <w:t xml:space="preserve"> </w:t>
      </w:r>
      <w:hyperlink r:id="rId70">
        <w:r>
          <w:rPr>
            <w:rStyle w:val="VerbatimChar"/>
          </w:rPr>
          <w:t xml:space="preserve">data/birthwt.csv</w:t>
        </w:r>
      </w:hyperlink>
      <w:r>
        <w:t xml:space="preserve">, a copy of the same table on this site,</w:t>
      </w:r>
      <w:r>
        <w:t xml:space="preserve"> </w:t>
      </w:r>
      <w:r>
        <w:t xml:space="preserve">which is also posted as a CSV file by the</w:t>
      </w:r>
      <w:r>
        <w:t xml:space="preserve"> </w:t>
      </w:r>
      <w:hyperlink r:id="rId71">
        <w:r>
          <w:rPr>
            <w:rStyle w:val="Hyperlink"/>
          </w:rPr>
          <w:t xml:space="preserve">Rdatasets project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prior_a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prior_b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</w:t>
      </w:r>
      <w:r>
        <w:br/>
      </w:r>
      <w:r>
        <w:rPr>
          <w:rStyle w:val="NormalTok"/>
        </w:rPr>
        <w:t xml:space="preserve">smoke_y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</w:t>
      </w:r>
      <w:r>
        <w:br/>
      </w:r>
      <w:r>
        <w:br/>
      </w:r>
      <w:r>
        <w:rPr>
          <w:rStyle w:val="NormalTok"/>
        </w:rPr>
        <w:t xml:space="preserve">beta_posterior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prior_a,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prior_b)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post_params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(sim_y),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successes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post_a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post_b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(post_params),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# A tibble: 2 × 7</w:t>
      </w:r>
      <w:r>
        <w:br/>
      </w:r>
      <w:r>
        <w:rPr>
          <w:rStyle w:val="CommentTok"/>
        </w:rPr>
        <w:t xml:space="preserve">#&gt;       n successes post_a post_b  mean lower upper</w:t>
      </w:r>
      <w:r>
        <w:br/>
      </w:r>
      <w:r>
        <w:rPr>
          <w:rStyle w:val="CommentTok"/>
        </w:rPr>
        <w:t xml:space="preserve">#&gt;   &lt;int&gt;     &lt;int&gt;  &lt;dbl&gt;  &lt;dbl&gt; &lt;dbl&gt; &lt;dbl&gt; &lt;dbl&gt;</w:t>
      </w:r>
      <w:r>
        <w:br/>
      </w:r>
      <w:r>
        <w:rPr>
          <w:rStyle w:val="CommentTok"/>
        </w:rPr>
        <w:t xml:space="preserve">#&gt; 1    50        16     17     35 0.327 0.208 0.459</w:t>
      </w:r>
      <w:r>
        <w:br/>
      </w:r>
      <w:r>
        <w:rPr>
          <w:rStyle w:val="CommentTok"/>
        </w:rPr>
        <w:t xml:space="preserve">#&gt; 2   189        74     75    116 0.393 0.325 0.463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prior_a, prior_b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beta_posterior(y, 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prior_a, 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prior_b):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sim_y,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smoke_y}.items():</w:t>
      </w:r>
      <w:r>
        <w:br/>
      </w:r>
      <w:r>
        <w:rPr>
          <w:rStyle w:val="NormalTok"/>
        </w:rPr>
        <w:t xml:space="preserve">    post_a,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beta_posterior(y)</w:t>
      </w:r>
      <w:r>
        <w:br/>
      </w:r>
      <w:r>
        <w:rPr>
          <w:rStyle w:val="NormalTok"/>
        </w:rPr>
        <w:t xml:space="preserve">    rows.append({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: name,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"successes"</w:t>
      </w:r>
      <w:r>
        <w:rPr>
          <w:rStyle w:val="NormalTok"/>
        </w:rPr>
        <w:t xml:space="preserve">: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"post_a"</w:t>
      </w:r>
      <w:r>
        <w:rPr>
          <w:rStyle w:val="NormalTok"/>
        </w:rPr>
        <w:t xml:space="preserve">: post_a,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"post_b"</w:t>
      </w:r>
      <w:r>
        <w:rPr>
          <w:rStyle w:val="NormalTok"/>
        </w:rPr>
        <w:t xml:space="preserve">: post_b,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pd.DataFrame(rows).set_index(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n  successes  post_a  post_b      mean     lower     upper</w:t>
      </w:r>
      <w:r>
        <w:br/>
      </w:r>
      <w:r>
        <w:rPr>
          <w:rStyle w:val="CommentTok"/>
        </w:rPr>
        <w:t xml:space="preserve">#&gt; data                                                                        </w:t>
      </w:r>
      <w:r>
        <w:br/>
      </w:r>
      <w:r>
        <w:rPr>
          <w:rStyle w:val="CommentTok"/>
        </w:rPr>
        <w:t xml:space="preserve">#&gt; simulated        50         16      17      35  0.326923  0.207583  0.458873</w:t>
      </w:r>
      <w:r>
        <w:br/>
      </w:r>
      <w:r>
        <w:rPr>
          <w:rStyle w:val="CommentTok"/>
        </w:rPr>
        <w:t xml:space="preserve">#&gt; real (birthwt)  189         74      75     116  0.392670  0.324742  0.462727</w:t>
      </w:r>
    </w:p>
    <w:p>
      <w:pPr>
        <w:pStyle w:val="FirstParagraph"/>
      </w:pPr>
      <w:r>
        <w:t xml:space="preserve">R and Python use different random-number generators,</w:t>
      </w:r>
      <w:r>
        <w:t xml:space="preserve"> </w:t>
      </w:r>
      <w:r>
        <w:t xml:space="preserve">so their simulated draws differ, and their summaries can differ too;</w:t>
      </w:r>
      <w:r>
        <w:t xml:space="preserve"> </w:t>
      </w:r>
      <w:r>
        <w:t xml:space="preserve">the numbers in the text below come from the R code.</w:t>
      </w:r>
    </w:p>
    <w:p>
      <w:pPr>
        <w:pStyle w:val="BodyText"/>
      </w:pPr>
      <w:hyperlink w:anchor="fig-prior-posteri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plots each prior and posterior density.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8" w:name="fig-prior-posterior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prob_grid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(post_params), \(data_set) {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(prob_grid, prior_a, prior_b)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prob_grid,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density_curves,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(prob,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distribution,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distribution)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truth =</w:t>
            </w:r>
            <w:r>
              <w:rPr>
                <w:rStyle w:val="NormalTok"/>
              </w:rPr>
              <w:t xml:space="preserve"> sim_truth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truth),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1.png" id="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scipy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stats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prob_grid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data_sets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 sim_y, </w:t>
            </w:r>
            <w:r>
              <w:rPr>
                <w:rStyle w:val="StringTok"/>
              </w:rPr>
              <w:t xml:space="preserve">"real (birthwt)"</w:t>
            </w:r>
            <w:r>
              <w:rPr>
                <w:rStyle w:val="NormalTok"/>
              </w:rPr>
              <w:t xml:space="preserve">: smoke_y}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y)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data_sets.items()):</w:t>
            </w:r>
            <w:r>
              <w:br/>
            </w:r>
            <w:r>
              <w:rPr>
                <w:rStyle w:val="NormalTok"/>
              </w:rPr>
              <w:t xml:space="preserve">    post_a, post_b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beta_posterior(y)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prior_a, prior_b),</w:t>
            </w:r>
            <w:r>
              <w:br/>
            </w:r>
            <w:r>
              <w:rPr>
                <w:rStyle w:val="NormalTok"/>
              </w:rPr>
              <w:t xml:space="preserve">    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post_a, post_b),</w:t>
            </w:r>
            <w:r>
              <w:br/>
            </w:r>
            <w:r>
              <w:rPr>
                <w:rStyle w:val="NormalTok"/>
              </w:rPr>
              <w:t xml:space="preserve">           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name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</w:t>
            </w:r>
            <w:r>
              <w:br/>
            </w:r>
            <w:r>
              <w:rPr>
                <w:rStyle w:val="NormalTok"/>
              </w:rPr>
              <w:t xml:space="preserve">        ax.axvline(sim_truth,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":"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"truth"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].legend()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py-1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Prior and posterior densities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under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prior.</w:t>
            </w:r>
            <w:r>
              <w:t xml:space="preserve"> </w:t>
            </w:r>
            <w:r>
              <w:t xml:space="preserve">Left: 50 simulated Bernoulli observations,</w:t>
            </w:r>
            <w:r>
              <w:t xml:space="preserve"> </w:t>
            </w:r>
            <w:r>
              <w:t xml:space="preserve">drawn with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(vertical line).</w:t>
            </w:r>
            <w:r>
              <w:t xml:space="preserve"> </w:t>
            </w:r>
            <w:r>
              <w:t xml:space="preserve">Right: whether each of the 189 mothers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 smoked during pregnancy;</w:t>
            </w:r>
            <w:r>
              <w:t xml:space="preserve"> </w:t>
            </w:r>
            <w:r>
              <w:t xml:space="preserve">the true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unknown.</w:t>
            </w:r>
          </w:p>
          <w:bookmarkEnd w:id="78"/>
        </w:tc>
      </w:tr>
    </w:tbl>
    <w:p>
      <w:pPr>
        <w:pStyle w:val="BodyText"/>
      </w:pPr>
      <w:r>
        <w:t xml:space="preserve">In the simulated panel,</w:t>
      </w:r>
      <w:r>
        <w:t xml:space="preserve"> </w:t>
      </w:r>
      <w:r>
        <w:t xml:space="preserve">16 of the</w:t>
      </w:r>
      <w:r>
        <w:t xml:space="preserve"> </w:t>
      </w:r>
      <w:r>
        <w:t xml:space="preserve">50 draws were successes,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17</m:t>
            </m:r>
            <m:r>
              <m:rPr>
                <m:sty m:val="p"/>
              </m:rPr>
              <m:t>,</m:t>
            </m:r>
            <m:r>
              <m:t>35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 mean is 0.327,</w:t>
      </w:r>
      <w:r>
        <w:t xml:space="preserve"> </w:t>
      </w:r>
      <w:r>
        <w:t xml:space="preserve">and its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runs from 0.208</w:t>
      </w:r>
      <w:r>
        <w:t xml:space="preserve"> </w:t>
      </w:r>
      <w:r>
        <w:t xml:space="preserve">to 0.459,</w:t>
      </w:r>
      <w:r>
        <w:t xml:space="preserve"> </w:t>
      </w:r>
      <w:r>
        <w:t xml:space="preserve">which contains</w:t>
      </w:r>
      <w:r>
        <w:t xml:space="preserve"> </w:t>
      </w:r>
      <w:r>
        <w:t xml:space="preserve">the true value 0.3.</w:t>
      </w:r>
      <w:r>
        <w:t xml:space="preserve"> </w:t>
      </w:r>
      <w:r>
        <w:t xml:space="preserve">Because we chose the truth,</w:t>
      </w:r>
      <w:r>
        <w:t xml:space="preserve"> </w:t>
      </w:r>
      <w:r>
        <w:t xml:space="preserve">we can check the posterior against it.</w:t>
      </w:r>
    </w:p>
    <w:p>
      <w:pPr>
        <w:pStyle w:val="BodyText"/>
      </w:pPr>
      <w:r>
        <w:t xml:space="preserve">In the real panel,</w:t>
      </w:r>
      <w:r>
        <w:t xml:space="preserve"> </w:t>
      </w:r>
      <w:r>
        <w:t xml:space="preserve">74 of the</w:t>
      </w:r>
      <w:r>
        <w:t xml:space="preserve"> </w:t>
      </w:r>
      <w:r>
        <w:t xml:space="preserve">189 mothers smoked,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  <m:r>
              <m:rPr>
                <m:sty m:val="p"/>
              </m:rPr>
              <m:t>,</m:t>
            </m:r>
            <m:r>
              <m:t>116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mean 0.393</w:t>
      </w:r>
      <w:r>
        <w:t xml:space="preserve"> </w:t>
      </w:r>
      <w:r>
        <w:t xml:space="preserve">and 95% credible interval</w:t>
      </w:r>
      <w:r>
        <w:t xml:space="preserve"> </w:t>
      </w:r>
      <w:r>
        <w:t xml:space="preserve">from 0.325</w:t>
      </w:r>
      <w:r>
        <w:t xml:space="preserve"> </w:t>
      </w:r>
      <w:r>
        <w:t xml:space="preserve">to 0.463.</w:t>
      </w:r>
      <w:r>
        <w:t xml:space="preserve"> </w:t>
      </w:r>
      <w:r>
        <w:t xml:space="preserve">No true value is available to check it against:</w:t>
      </w:r>
      <w:r>
        <w:t xml:space="preserve"> </w:t>
      </w:r>
      <w:r>
        <w:t xml:space="preserve">the posterior is all we have to describe what the data say about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In both panels,</w:t>
      </w:r>
      <w:r>
        <w:t xml:space="preserve"> </w:t>
      </w:r>
      <w:r>
        <w:t xml:space="preserve">the posterior is much narrower than the flat prior,</w:t>
      </w:r>
      <w:r>
        <w:t xml:space="preserve"> </w:t>
      </w:r>
      <w:r>
        <w:t xml:space="preserve">and the real-data posterior,</w:t>
      </w:r>
      <w:r>
        <w:t xml:space="preserve"> </w:t>
      </w:r>
      <w:r>
        <w:t xml:space="preserve">based on more observations,</w:t>
      </w:r>
      <w:r>
        <w:t xml:space="preserve"> </w:t>
      </w:r>
      <w:r>
        <w:t xml:space="preserve">is the narrower of the two.</w:t>
      </w:r>
    </w:p>
    <w:bookmarkEnd w:id="79"/>
    <w:bookmarkEnd w:id="80"/>
    <w:bookmarkStart w:id="92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1" w:name="def-informative-prior"/>
    <w:p>
      <w:pPr>
        <w:pStyle w:val="BodyText"/>
      </w:pPr>
      <w:r>
        <w:rPr>
          <w:b/>
          <w:bCs/>
        </w:rPr>
        <w:t xml:space="preserve">Definition 11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81"/>
    <w:bookmarkStart w:id="82" w:name="rem-informative-prior-pull"/>
    <w:p>
      <w:pPr>
        <w:pStyle w:val="BodyText"/>
      </w:pPr>
      <w:r>
        <w:rPr>
          <w:i/>
          <w:iCs/>
        </w:rPr>
        <w:t xml:space="preserve">Remark 2</w:t>
      </w:r>
      <w:r>
        <w:t xml:space="preserve"> (An informative prior pulls the posterior). </w:t>
      </w: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End w:id="82"/>
    <w:bookmarkStart w:id="83" w:name="def-weakly-informative-prior"/>
    <w:p>
      <w:pPr>
        <w:pStyle w:val="BodyText"/>
      </w:pPr>
      <w:r>
        <w:rPr>
          <w:b/>
          <w:bCs/>
        </w:rPr>
        <w:t xml:space="preserve">Definition 12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83"/>
    <w:bookmarkStart w:id="84" w:name="def-flat-prior"/>
    <w:p>
      <w:pPr>
        <w:pStyle w:val="BodyText"/>
      </w:pPr>
      <w:r>
        <w:rPr>
          <w:b/>
          <w:bCs/>
        </w:rPr>
        <w:t xml:space="preserve">Definition 13 (Flat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noninformative</w:t>
      </w:r>
      <w:r>
        <w:t xml:space="preserve"> </w:t>
      </w:r>
      <w:r>
        <w:t xml:space="preserve">prior,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84"/>
    <w:bookmarkStart w:id="85" w:name="def-improper-prior"/>
    <w:p>
      <w:pPr>
        <w:pStyle w:val="BodyText"/>
      </w:pPr>
      <w:r>
        <w:rPr>
          <w:b/>
          <w:bCs/>
        </w:rPr>
        <w:t xml:space="preserve">Definition 14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85"/>
    <w:bookmarkStart w:id="86" w:name="exm-prior-spectrum"/>
    <w:p>
      <w:pPr>
        <w:pStyle w:val="BodyText"/>
      </w:pPr>
      <w:r>
        <w:rPr>
          <w:b/>
          <w:bCs/>
        </w:rPr>
        <w:t xml:space="preserve">Example 15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3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86"/>
    <w:bookmarkStart w:id="87" w:name="exm-flat-prior-reparam"/>
    <w:p>
      <w:pPr>
        <w:pStyle w:val="BodyText"/>
      </w:pPr>
      <w:r>
        <w:rPr>
          <w:b/>
          <w:bCs/>
        </w:rPr>
        <w:t xml:space="preserve">Example 16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(Casella and Berger 2002, Theorem 2.1.5)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87"/>
    <w:bookmarkStart w:id="89" w:name="cor-flat-prior-posterior"/>
    <w:p>
      <w:pPr>
        <w:pStyle w:val="BodyText"/>
      </w:pPr>
      <w:r>
        <w:rPr>
          <w:b/>
          <w:bCs/>
        </w:rPr>
        <w:t xml:space="preserve">Corollary 4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∝</m:t>
          </m:r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33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88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8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bookmarkStart w:id="90" w:name="rem-flat-prior-improper"/>
    <w:p>
      <w:pPr>
        <w:pStyle w:val="BodyText"/>
      </w:pPr>
      <w:r>
        <w:rPr>
          <w:i/>
          <w:iCs/>
        </w:rPr>
        <w:t xml:space="preserve">Remark 3</w:t>
      </w:r>
      <w:r>
        <w:t xml:space="preserve"> (Flat priors can be improper). </w:t>
      </w: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End w:id="90"/>
    <w:bookmarkStart w:id="91" w:name="exm-flat-prior-posterior"/>
    <w:p>
      <w:pPr>
        <w:pStyle w:val="BodyText"/>
      </w:pPr>
      <w:r>
        <w:rPr>
          <w:b/>
          <w:bCs/>
        </w:rPr>
        <w:t xml:space="preserve">Example 17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55</m:t>
              </m:r>
              <m:r>
                <m:rPr>
                  <m:sty m:val="p"/>
                </m:rPr>
                <m:t>/</m:t>
              </m:r>
              <m:r>
                <m:t>91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0.604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91"/>
    <w:bookmarkEnd w:id="92"/>
    <w:bookmarkStart w:id="96" w:name="sec-bayes-skeptical"/>
    <w:p>
      <w:pPr>
        <w:pStyle w:val="Heading3"/>
      </w:pPr>
      <w:r>
        <w:t xml:space="preserve">3.3 A skeptical prior</w:t>
      </w:r>
    </w:p>
    <w:bookmarkStart w:id="93" w:name="def-skeptical-prior"/>
    <w:p>
      <w:pPr>
        <w:pStyle w:val="FirstParagraph"/>
      </w:pPr>
      <w:r>
        <w:rPr>
          <w:b/>
          <w:bCs/>
        </w:rPr>
        <w:t xml:space="preserve">Definition 15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(Dobson and Barnett 2018, chap. 12, p. 277)</w:t>
      </w:r>
      <w:r>
        <w:t xml:space="preserve">.</w:t>
      </w:r>
    </w:p>
    <w:bookmarkEnd w:id="93"/>
    <w:bookmarkStart w:id="94" w:name="rem-skeptical-prior-meaning"/>
    <w:p>
      <w:pPr>
        <w:pStyle w:val="BodyText"/>
      </w:pPr>
      <w:r>
        <w:rPr>
          <w:i/>
          <w:iCs/>
        </w:rPr>
        <w:t xml:space="preserve">Remark 4</w:t>
      </w:r>
      <w:r>
        <w:t xml:space="preserve"> (What a skeptical prior asks). </w:t>
      </w: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End w:id="94"/>
    <w:bookmarkStart w:id="95" w:name="exm-skeptical-prior"/>
    <w:p>
      <w:pPr>
        <w:pStyle w:val="BodyText"/>
      </w:pPr>
      <w:r>
        <w:rPr>
          <w:b/>
          <w:bCs/>
        </w:rPr>
        <w:t xml:space="preserve">Example 18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τ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sSup>
                                <m:e>
                                  <m:r>
                                    <m:t>τ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(factoring; definition of </m:t>
              </m:r>
              <m:sSub>
                <m:e>
                  <m:r>
                    <m:t>m</m:t>
                  </m:r>
                </m:e>
                <m:sub>
                  <m:r>
                    <m:t>τ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bSup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τ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a factor that does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τ</m:t>
                </m:r>
              </m:sub>
            </m:sSub>
            <m:r>
              <m:rPr>
                <m:sty m:val="p"/>
              </m:rPr>
              <m:t>,</m:t>
            </m:r>
            <m:r>
              <m:t> 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95"/>
    <w:bookmarkEnd w:id="96"/>
    <w:bookmarkEnd w:id="97"/>
    <w:bookmarkStart w:id="126" w:name="sec-bayes-predictive-checks"/>
    <w:p>
      <w:pPr>
        <w:pStyle w:val="Heading2"/>
      </w:pPr>
      <w:r>
        <w:t xml:space="preserve">4 Predictive checks</w:t>
      </w:r>
    </w:p>
    <w:p>
      <w:pPr>
        <w:pStyle w:val="FirstParagraph"/>
      </w:pPr>
      <w:r>
        <w:t xml:space="preserve">A Bayesian model makes predictions about data,</w:t>
      </w:r>
      <w:r>
        <w:t xml:space="preserve"> </w:t>
      </w:r>
      <w:r>
        <w:t xml:space="preserve">both before and after the data are seen.</w:t>
      </w:r>
      <w:r>
        <w:t xml:space="preserve"> </w:t>
      </w:r>
      <w:r>
        <w:t xml:space="preserve">Comparing those predictions with the data we actually have</w:t>
      </w:r>
      <w:r>
        <w:t xml:space="preserve"> </w:t>
      </w:r>
      <w:r>
        <w:t xml:space="preserve">is a way to check the model.</w:t>
      </w:r>
      <w:r>
        <w:t xml:space="preserve"> </w:t>
      </w:r>
      <w:r>
        <w:t xml:space="preserve">A check made before the data are used tests the prior;</w:t>
      </w:r>
      <w:r>
        <w:t xml:space="preserve"> </w:t>
      </w:r>
      <w:r>
        <w:t xml:space="preserve">a check made after the data are used tests the whole model</w:t>
      </w:r>
      <w:r>
        <w:t xml:space="preserve"> </w:t>
      </w:r>
      <w:r>
        <w:t xml:space="preserve">(Gelman et al. 2013, sec. 6.3, p. 143; McElreath 2020, sec. 4.3.2, pp. 82-83)</w:t>
      </w:r>
      <w:r>
        <w:t xml:space="preserve">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98">
        <w:r>
          <w:rPr>
            <w:rStyle w:val="Hyperlink"/>
            <w:i/>
            <w:iCs/>
          </w:rPr>
          <w:t xml:space="preserve">Geocentric Models</w:t>
        </w:r>
      </w:hyperlink>
      <w:r>
        <w:t xml:space="preserve"> </w:t>
      </w:r>
      <w:r>
        <w:t xml:space="preserve">(Statistical Rethinking 2026, Lecture A03).</w:t>
      </w:r>
    </w:p>
    <w:bookmarkStart w:id="99" w:name="def-prior-predictive"/>
    <w:p>
      <w:pPr>
        <w:pStyle w:val="BodyText"/>
      </w:pPr>
      <w:r>
        <w:rPr>
          <w:b/>
          <w:bCs/>
        </w:rPr>
        <w:t xml:space="preserve">Definition 16 (Prior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predictive distribution</w:t>
      </w:r>
      <w:r>
        <w:t xml:space="preserve"> </w:t>
      </w:r>
      <w:r>
        <w:t xml:space="preserve">of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distribution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implied by 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before any data are observed: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,</w:t>
      </w:r>
      <w:r>
        <w:t xml:space="preserve"> </w:t>
      </w:r>
      <w:r>
        <w:t xml:space="preserve">read as a distribution over possible data sets</w:t>
      </w:r>
      <w:r>
        <w:t xml:space="preserve"> </w:t>
      </w:r>
      <w:r>
        <w:t xml:space="preserve">(Gelman et al. 2013, sec. 1.3, p. 7, eq. 1.3)</w:t>
      </w:r>
      <w:r>
        <w:t xml:space="preserve">.</w:t>
      </w:r>
    </w:p>
    <w:bookmarkEnd w:id="99"/>
    <w:bookmarkStart w:id="100" w:name="exm-prior-predictive"/>
    <w:p>
      <w:pPr>
        <w:pStyle w:val="BodyText"/>
      </w:pPr>
      <w:r>
        <w:rPr>
          <w:b/>
          <w:bCs/>
        </w:rPr>
        <w:t xml:space="preserve">Example 19 (Prior predictive distribution of a count)</w:t>
      </w:r>
      <w:r>
        <w:t xml:space="preserve"> </w:t>
      </w:r>
      <w:r>
        <w:t xml:space="preserve">In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13</w:t>
        </w:r>
      </w:hyperlink>
      <w:r>
        <w:t xml:space="preserve">,</w:t>
      </w:r>
      <w:r>
        <w:t xml:space="preserve"> </w:t>
      </w:r>
      <w:r>
        <w:t xml:space="preserve">the number of successes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Under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its prior predictive probabilities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r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r</m:t>
                          </m:r>
                        </m:den>
                      </m:f>
                    </m:e>
                  </m:d>
                </m:e>
              </m:nary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d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Beta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binomial coefficient)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 </m:t>
              </m:r>
              <m:r>
                <m:t>r</m:t>
              </m:r>
              <m:r>
                <m:rPr>
                  <m:sty m:val="p"/>
                </m:rPr>
                <m:t>!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appears above and below)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So the uniform prior says that, before seeing the data,</w:t>
      </w:r>
      <w:r>
        <w:t xml:space="preserve"> </w:t>
      </w:r>
      <w:r>
        <w:t xml:space="preserve">every count of successes is equally likely</w:t>
      </w:r>
      <w:r>
        <w:t xml:space="preserve"> </w:t>
      </w:r>
      <w:r>
        <w:t xml:space="preserve">(Gelman et al. 2013, sec. 2.4, p. 34)</w:t>
      </w:r>
      <w:r>
        <w:t xml:space="preserve">.</w:t>
      </w:r>
      <w:r>
        <w:t xml:space="preserve"> </w:t>
      </w:r>
      <w:r>
        <w:t xml:space="preserve">For the 189 mothers 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data,</w:t>
      </w:r>
      <w:r>
        <w:t xml:space="preserve"> </w:t>
      </w:r>
      <w:r>
        <w:t xml:space="preserve">the code below computes these probabilities</w:t>
      </w:r>
      <w:r>
        <w:t xml:space="preserve"> </w:t>
      </w:r>
      <w:r>
        <w:t xml:space="preserve">from the Beta-binomial probability mass function: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n_mothers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n_mothers</w:t>
      </w:r>
      <w:r>
        <w:br/>
      </w:r>
      <w:r>
        <w:rPr>
          <w:rStyle w:val="NormalTok"/>
        </w:rPr>
        <w:t xml:space="preserve">prior_pred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choose</w:t>
      </w:r>
      <w:r>
        <w:rPr>
          <w:rStyle w:val="NormalTok"/>
        </w:rPr>
        <w:t xml:space="preserve">(n_mothers, counts)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n_mothers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one_over_n_plus_1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smallest           largest one_over_n_plus_1 </w:t>
      </w:r>
      <w:r>
        <w:br/>
      </w:r>
      <w:r>
        <w:rPr>
          <w:rStyle w:val="CommentTok"/>
        </w:rPr>
        <w:t xml:space="preserve">#&gt;        0.00526316        0.00526316        0.00526316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stats.betabinom.pmf(counts, n_mothers,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"smallest"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"largest"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"one_over_n_plus_1"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{'smallest': np.float64(0.005263157894736842), 'largest': np.float64(0.005263157894736846), 'one_over_n_plus_1': 0.005263157894736842}</w:t>
      </w:r>
    </w:p>
    <w:bookmarkEnd w:id="100"/>
    <w:bookmarkStart w:id="101" w:name="def-posterior-predictive"/>
    <w:p>
      <w:pPr>
        <w:pStyle w:val="FirstParagraph"/>
      </w:pPr>
      <w:r>
        <w:rPr>
          <w:b/>
          <w:bCs/>
        </w:rPr>
        <w:t xml:space="preserve">Definition 17 (Posterior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distribution</w:t>
      </w:r>
      <w:r>
        <w:t xml:space="preserve"> </w:t>
      </w:r>
      <w:r>
        <w:t xml:space="preserve">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implied by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w</m:t>
              </m:r>
            </m:sup>
          </m:sSup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w</m:t>
              </m:r>
            </m:sup>
          </m:sSup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independent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1.3, p. 7, eq. 1.4)</w:t>
      </w:r>
      <w:r>
        <w:t xml:space="preserve">.</w:t>
      </w:r>
      <w:r>
        <w:t xml:space="preserve"> </w:t>
      </w:r>
      <w:r>
        <w:t xml:space="preserve">The same formula, with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replaced by a whole replicated data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of the same size as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gives the posterior predictive distribution of replicated data.</w:t>
      </w:r>
    </w:p>
    <w:bookmarkEnd w:id="101"/>
    <w:bookmarkStart w:id="102" w:name="exm-posterior-predictive"/>
    <w:p>
      <w:pPr>
        <w:pStyle w:val="BodyText"/>
      </w:pPr>
      <w:r>
        <w:rPr>
          <w:b/>
          <w:bCs/>
        </w:rPr>
        <w:t xml:space="preserve">Example 20 (Will the next mother smoke?)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one more mother from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population smoked during pregnancy,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she did not.</w:t>
      </w:r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w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prior-posterior-figure">
        <w:r>
          <w:rPr>
            <w:rStyle w:val="Hyperlink"/>
          </w:rPr>
          <w:t xml:space="preserve">Example 14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w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w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π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posterior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π</m:t>
                  </m:r>
                </m:e>
              </m:nary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model)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posterior mean)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posterior predictive probability that the next mother smoked</w:t>
      </w:r>
      <w:r>
        <w:t xml:space="preserve"> </w:t>
      </w:r>
      <w:r>
        <w:t xml:space="preserve">is the posterior mean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0.393.</w:t>
      </w:r>
      <w:r>
        <w:t xml:space="preserve"> </w:t>
      </w:r>
      <w:r>
        <w:t xml:space="preserve">The code below checks this by simulation:</w:t>
      </w:r>
      <w:r>
        <w:t xml:space="preserve"> </w:t>
      </w:r>
      <w:r>
        <w:t xml:space="preserve">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posterior,</w:t>
      </w:r>
      <w:r>
        <w:t xml:space="preserve"> </w:t>
      </w:r>
      <w:r>
        <w:t xml:space="preserve">then draw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(y_new),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post_summary[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simulated     exact </w:t>
      </w:r>
      <w:r>
        <w:br/>
      </w:r>
      <w:r>
        <w:rPr>
          <w:rStyle w:val="CommentTok"/>
        </w:rPr>
        <w:t xml:space="preserve">#&gt;   0.38850   0.39267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prob_draws)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y_new.mean(), </w:t>
      </w:r>
      <w:r>
        <w:rPr>
          <w:rStyle w:val="StringTok"/>
        </w:rPr>
        <w:t xml:space="preserve">"exact"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post_b)}</w:t>
      </w:r>
      <w:r>
        <w:br/>
      </w:r>
      <w:r>
        <w:rPr>
          <w:rStyle w:val="CommentTok"/>
        </w:rPr>
        <w:t xml:space="preserve">#&gt; {'simulated': np.float64(0.3929), 'exact': np.float64(0.39267015706806285)}</w:t>
      </w:r>
    </w:p>
    <w:bookmarkEnd w:id="102"/>
    <w:bookmarkStart w:id="103" w:name="def-test-quantity"/>
    <w:p>
      <w:pPr>
        <w:pStyle w:val="FirstParagraph"/>
      </w:pPr>
      <w:r>
        <w:rPr>
          <w:b/>
          <w:bCs/>
        </w:rPr>
        <w:t xml:space="preserve">Definition 18 (Test quantity)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quantity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number computed from a data set</w:t>
      </w:r>
      <w:r>
        <w:t xml:space="preserve"> </w:t>
      </w:r>
      <w:r>
        <w:t xml:space="preserve">that summarizes an aspect of the data we want the model to reproduce</w:t>
      </w:r>
      <w:r>
        <w:t xml:space="preserve"> </w:t>
      </w:r>
      <w:r>
        <w:t xml:space="preserve">(Gelman et al. 2013, sec. 6.3, p. 145)</w:t>
      </w:r>
      <w:r>
        <w:t xml:space="preserve">.</w:t>
      </w:r>
    </w:p>
    <w:bookmarkEnd w:id="103"/>
    <w:bookmarkStart w:id="104" w:name="exm-test-quantity"/>
    <w:p>
      <w:pPr>
        <w:pStyle w:val="BodyText"/>
      </w:pPr>
      <w:r>
        <w:rPr>
          <w:b/>
          <w:bCs/>
        </w:rPr>
        <w:t xml:space="preserve">Example 21 (Two test quantities for the smoking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also record each mother’s race,</w:t>
      </w:r>
      <w:r>
        <w:t xml:space="preserve"> </w:t>
      </w:r>
      <w:r>
        <w:t xml:space="preserve">coded as white, Black, or other.</w:t>
      </w:r>
      <w:r>
        <w:t xml:space="preserve"> </w:t>
      </w:r>
      <w:r>
        <w:t xml:space="preserve">The Beta-Bernoulli model gives every mother the same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 smoking,</w:t>
      </w:r>
      <w:r>
        <w:t xml:space="preserve"> </w:t>
      </w:r>
      <w:r>
        <w:t xml:space="preserve">whatever her race.</w:t>
      </w:r>
      <w:r>
        <w:t xml:space="preserve"> </w:t>
      </w:r>
      <w:r>
        <w:t xml:space="preserve">Two test quantities for these data are:</w:t>
      </w:r>
    </w:p>
    <w:p>
      <w:pPr>
        <w:pStyle w:val="Compact"/>
        <w:numPr>
          <w:ilvl w:val="0"/>
          <w:numId w:val="1004"/>
        </w:numPr>
      </w:pPr>
      <w:r>
        <w:t xml:space="preserve">the number of mothers who smoked,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spread of the smoking proportions across the three race groups,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max</m:t>
            </m:r>
          </m:e>
          <m:sub>
            <m:r>
              <m:t>g</m:t>
            </m:r>
          </m:sub>
        </m:sSub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  <m:r>
          <m:rPr>
            <m:sty m:val="p"/>
          </m:rPr>
          <m:t>−</m:t>
        </m:r>
        <m:sSub>
          <m:e>
            <m:r>
              <m:rPr>
                <m:sty m:val="p"/>
              </m:rPr>
              <m:t>min</m:t>
            </m:r>
          </m:e>
          <m:sub>
            <m:r>
              <m:t>g</m:t>
            </m:r>
          </m:sub>
        </m:sSub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t xml:space="preserve">is the proportion of mothers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 smoked.</w:t>
      </w:r>
    </w:p>
    <w:p>
      <w:pPr>
        <w:pStyle w:val="FirstParagraph"/>
      </w:pPr>
      <w:r>
        <w:t xml:space="preserve">The model can match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choosing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but it predicts that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because it gives every group the same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Their observed values are: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t_spread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race, mean)))</w:t>
      </w:r>
      <w:r>
        <w:br/>
      </w:r>
      <w:r>
        <w:br/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(smoke_y, race, mean)</w:t>
      </w:r>
      <w:r>
        <w:br/>
      </w:r>
      <w:r>
        <w:rPr>
          <w:rStyle w:val="CommentTok"/>
        </w:rPr>
        <w:t xml:space="preserve">#&gt;    white    Black    other </w:t>
      </w:r>
      <w:r>
        <w:br/>
      </w:r>
      <w:r>
        <w:rPr>
          <w:rStyle w:val="CommentTok"/>
        </w:rPr>
        <w:t xml:space="preserve">#&gt; 0.541667 0.384615 0.179104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(smoke_y))</w:t>
      </w:r>
      <w:r>
        <w:br/>
      </w:r>
      <w:r>
        <w:rPr>
          <w:rStyle w:val="CommentTok"/>
        </w:rPr>
        <w:t xml:space="preserve">#&gt;        T1        T2 </w:t>
      </w:r>
      <w:r>
        <w:br/>
      </w:r>
      <w:r>
        <w:rPr>
          <w:rStyle w:val="CommentTok"/>
        </w:rPr>
        <w:t xml:space="preserve">#&gt; 74.000000  0.362562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({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}).to_numpy()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t_count(y):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(pd.Series(smoke_y).groupby(race).mean())</w:t>
      </w:r>
      <w:r>
        <w:br/>
      </w:r>
      <w:r>
        <w:rPr>
          <w:rStyle w:val="CommentTok"/>
        </w:rPr>
        <w:t xml:space="preserve">#&gt; Black    0.384615</w:t>
      </w:r>
      <w:r>
        <w:br/>
      </w:r>
      <w:r>
        <w:rPr>
          <w:rStyle w:val="CommentTok"/>
        </w:rPr>
        <w:t xml:space="preserve">#&gt; other    0.179104</w:t>
      </w:r>
      <w:r>
        <w:br/>
      </w:r>
      <w:r>
        <w:rPr>
          <w:rStyle w:val="CommentTok"/>
        </w:rPr>
        <w:t xml:space="preserve">#&gt; white    0.541667</w:t>
      </w:r>
      <w:r>
        <w:br/>
      </w:r>
      <w:r>
        <w:rPr>
          <w:rStyle w:val="CommentTok"/>
        </w:rPr>
        <w:t xml:space="preserve">#&gt; dtype: float64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"T1"</w:t>
      </w:r>
      <w:r>
        <w:rPr>
          <w:rStyle w:val="NormalTok"/>
        </w:rPr>
        <w:t xml:space="preserve">: t_count(smoke_y), </w:t>
      </w:r>
      <w:r>
        <w:rPr>
          <w:rStyle w:val="StringTok"/>
        </w:rPr>
        <w:t xml:space="preserve">"T2"</w:t>
      </w:r>
      <w:r>
        <w:rPr>
          <w:rStyle w:val="NormalTok"/>
        </w:rPr>
        <w:t xml:space="preserve">: t_spread(smoke_y)}</w:t>
      </w:r>
      <w:r>
        <w:br/>
      </w:r>
      <w:r>
        <w:rPr>
          <w:rStyle w:val="CommentTok"/>
        </w:rPr>
        <w:t xml:space="preserve">#&gt; {'T1': np.int64(74), 'T2': np.float64(0.36256218905472637)}</w:t>
      </w:r>
    </w:p>
    <w:bookmarkEnd w:id="104"/>
    <w:bookmarkStart w:id="105" w:name="def-prior-predictive-check"/>
    <w:p>
      <w:pPr>
        <w:pStyle w:val="FirstParagraph"/>
      </w:pPr>
      <w:r>
        <w:rPr>
          <w:b/>
          <w:bCs/>
        </w:rPr>
        <w:t xml:space="preserve">Definition 19 (Prior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under the</w:t>
      </w:r>
      <w:r>
        <w:t xml:space="preserve"> </w:t>
      </w:r>
      <w:hyperlink w:anchor="def-prior-predictive">
        <w:r>
          <w:rPr>
            <w:rStyle w:val="Hyperlink"/>
          </w:rPr>
          <w:t xml:space="preserve">prior predictive distribution</w:t>
        </w:r>
      </w:hyperlink>
      <w:r>
        <w:t xml:space="preserve">.</w:t>
      </w:r>
      <w:r>
        <w:t xml:space="preserve"> </w:t>
      </w:r>
      <w:r>
        <w:t xml:space="preserve">If the observed value would be very unlikely under that distribution,</w:t>
      </w:r>
      <w:r>
        <w:t xml:space="preserve"> </w:t>
      </w:r>
      <w:r>
        <w:t xml:space="preserve">the prior and the data disagree</w:t>
      </w:r>
      <w:r>
        <w:t xml:space="preserve"> </w:t>
      </w:r>
      <w:r>
        <w:t xml:space="preserve">(McElreath 2020, sec. 4.3.2, pp. 82-83)</w:t>
      </w:r>
      <w:r>
        <w:t xml:space="preserve">.</w:t>
      </w:r>
    </w:p>
    <w:bookmarkEnd w:id="105"/>
    <w:bookmarkStart w:id="113" w:name="exm-prior-predictive-check"/>
    <w:p>
      <w:pPr>
        <w:pStyle w:val="BodyText"/>
      </w:pPr>
      <w:r>
        <w:rPr>
          <w:b/>
          <w:bCs/>
        </w:rPr>
        <w:t xml:space="preserve">Example 22 (Checking two priors for the smoking probability)</w:t>
      </w:r>
      <w:r>
        <w:t xml:space="preserve"> </w:t>
      </w:r>
      <w:r>
        <w:t xml:space="preserve">We compare two priors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data:</w:t>
      </w:r>
    </w:p>
    <w:p>
      <w:pPr>
        <w:pStyle w:val="Compact"/>
        <w:numPr>
          <w:ilvl w:val="0"/>
          <w:numId w:val="1005"/>
        </w:numPr>
      </w:pPr>
      <w:r>
        <w:t xml:space="preserve">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with prior mean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an analyst might choose if they believed that smoking during pregnancy was rare.</w:t>
      </w:r>
    </w:p>
    <w:p>
      <w:pPr>
        <w:pStyle w:val="FirstParagraph"/>
      </w:pPr>
      <w:r>
        <w:t xml:space="preserve">For each prior,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the prior,</w:t>
      </w:r>
      <w:r>
        <w:t xml:space="preserve"> </w:t>
      </w:r>
      <w:r>
        <w:t xml:space="preserve">then draw a count of smokers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among 189 mothers 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check_priors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uniform Beta(1, 1)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Beta(1, 19)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(check_priors), \(prior_name) {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check_priors[[prior_name]]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prior =</w:t>
      </w:r>
      <w:r>
        <w:rPr>
          <w:rStyle w:val="NormalTok"/>
        </w:rPr>
        <w:t xml:space="preserve"> prior_name,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n_mothers,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</w:t>
      </w:r>
      <w:r>
        <w:br/>
      </w:r>
      <w:r>
        <w:rPr>
          <w:rStyle w:val="CommentTok"/>
        </w:rPr>
        <w:t xml:space="preserve">#&gt; uniform Beta(1, 1)        Beta(1, 19) </w:t>
      </w:r>
      <w:r>
        <w:br/>
      </w:r>
      <w:r>
        <w:rPr>
          <w:rStyle w:val="CommentTok"/>
        </w:rPr>
        <w:t xml:space="preserve">#&gt;             0.6110             0.0005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check_priors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"uniform Beta(1, 1)"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"Beta(1, 19)"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)}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(a, b)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check_priors.items():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rng.beta(a, 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prior_pred_counts[name]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rng.binomial(n_mothers, prob_draws)</w:t>
      </w:r>
      <w:r>
        <w:br/>
      </w:r>
      <w:r>
        <w:br/>
      </w:r>
      <w:r>
        <w:rPr>
          <w:rStyle w:val="NormalTok"/>
        </w:rPr>
        <w:t xml:space="preserve">{name: (counts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()).mean()</w:t>
      </w:r>
      <w:r>
        <w:br/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counts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prior_pred_counts.items()}</w:t>
      </w:r>
      <w:r>
        <w:br/>
      </w:r>
      <w:r>
        <w:rPr>
          <w:rStyle w:val="CommentTok"/>
        </w:rPr>
        <w:t xml:space="preserve">#&gt; {'uniform Beta(1, 1)': np.float64(0.6095), 'Beta(1, 19)': np.float64(0.0)}</w:t>
      </w:r>
    </w:p>
    <w:p>
      <w:pPr>
        <w:pStyle w:val="FirstParagraph"/>
      </w:pPr>
      <w:r>
        <w:t xml:space="preserve">The output is the proportion of simulated counts at least as large as the observed count,</w:t>
      </w:r>
      <w:r>
        <w:t xml:space="preserve"> </w:t>
      </w:r>
      <w:r>
        <w:t xml:space="preserve">74.</w:t>
      </w:r>
    </w:p>
    <w:p>
      <w:pPr>
        <w:pStyle w:val="BodyText"/>
      </w:pPr>
      <w:hyperlink w:anchor="fig-prior-predictive-check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plots the simulated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2" w:name="fig-p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(prior_pred_counts,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(count))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t_count</w:t>
            </w:r>
            <w:r>
              <w:rPr>
                <w:rStyle w:val="NormalTok"/>
              </w:rPr>
              <w:t xml:space="preserve">(smoke_y),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prior)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7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1.png" id="1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counts)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prior_pred_counts.items()):</w:t>
            </w:r>
            <w:r>
              <w:br/>
            </w:r>
            <w:r>
              <w:rPr>
                <w:rStyle w:val="NormalTok"/>
              </w:rPr>
              <w:t xml:space="preserve">    ax.hist(counts,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np.arange(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n_mothers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ax.axvline(smoke_y.</w:t>
            </w:r>
            <w:r>
              <w:rPr>
                <w:rStyle w:val="BuiltInTok"/>
              </w:rPr>
              <w:t xml:space="preserve">sum</w:t>
            </w:r>
            <w:r>
              <w:rPr>
                <w:rStyle w:val="NormalTok"/>
              </w:rPr>
              <w:t xml:space="preserve">(),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10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py-1.png" id="1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Prior predictive distributions of the number of smokers</w:t>
            </w:r>
            <w:r>
              <w:t xml:space="preserve"> </w:t>
            </w:r>
            <w:r>
              <w:t xml:space="preserve">among the 189 mothers 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from 4000 simulations under each prior.</w:t>
            </w:r>
            <w:r>
              <w:t xml:space="preserve"> </w:t>
            </w:r>
            <w:r>
              <w:t xml:space="preserve">The dashed line is the observed count, 74.</w:t>
            </w:r>
          </w:p>
          <w:bookmarkEnd w:id="112"/>
        </w:tc>
      </w:tr>
    </w:tbl>
    <w:p>
      <w:pPr>
        <w:pStyle w:val="BodyText"/>
      </w:pPr>
      <w:r>
        <w:t xml:space="preserve">Under the uniform prior,</w:t>
      </w:r>
      <w:r>
        <w:t xml:space="preserve"> </w:t>
      </w:r>
      <w:r>
        <w:t xml:space="preserve">0.611 of the simulated counts</w:t>
      </w:r>
      <w:r>
        <w:t xml:space="preserve"> </w:t>
      </w:r>
      <w:r>
        <w:t xml:space="preserve">are at least as large as the observed count,</w:t>
      </w:r>
      <w:r>
        <w:t xml:space="preserve"> </w:t>
      </w:r>
      <w:r>
        <w:t xml:space="preserve">so the data are unsurprising under that prior.</w:t>
      </w:r>
      <w:r>
        <w:t xml:space="preserve"> </w:t>
      </w:r>
      <w:r>
        <w:t xml:space="preserve">Under the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2</w:t>
      </w:r>
      <w:r>
        <w:t xml:space="preserve"> </w:t>
      </w:r>
      <w:r>
        <w:t xml:space="preserve">of the 4000 simulated counts are:</w:t>
      </w:r>
      <w:r>
        <w:t xml:space="preserve"> </w:t>
      </w:r>
      <w:r>
        <w:t xml:space="preserve">that prior and the data disagree,</w:t>
      </w:r>
      <w:r>
        <w:t xml:space="preserve"> </w:t>
      </w:r>
      <w:r>
        <w:t xml:space="preserve">and the analyst should rethink the prior</w:t>
      </w:r>
      <w:r>
        <w:t xml:space="preserve"> </w:t>
      </w:r>
      <w:r>
        <w:t xml:space="preserve">before trusting a posterior built on it.</w:t>
      </w:r>
    </w:p>
    <w:bookmarkEnd w:id="113"/>
    <w:bookmarkStart w:id="114" w:name="def-posterior-predictive-check"/>
    <w:p>
      <w:pPr>
        <w:pStyle w:val="BodyText"/>
      </w:pPr>
      <w:r>
        <w:rPr>
          <w:b/>
          <w:bCs/>
        </w:rPr>
        <w:t xml:space="preserve">Definition 20 (Posterior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posterior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is a replicated data set</w:t>
      </w:r>
      <w:r>
        <w:t xml:space="preserve"> </w:t>
      </w:r>
      <w:r>
        <w:t xml:space="preserve">drawn from the</w:t>
      </w:r>
      <w:r>
        <w:t xml:space="preserve"> </w:t>
      </w:r>
      <w:hyperlink w:anchor="def-posterior-predictive">
        <w:r>
          <w:rPr>
            <w:rStyle w:val="Hyperlink"/>
          </w:rPr>
          <w:t xml:space="preserve">posterior predictive distribution</w:t>
        </w:r>
      </w:hyperlink>
      <w:r>
        <w:t xml:space="preserve">.</w:t>
      </w:r>
      <w:r>
        <w:t xml:space="preserve"> </w:t>
      </w:r>
      <w:r>
        <w:t xml:space="preserve">If the model fits,</w:t>
      </w:r>
      <w:r>
        <w:t xml:space="preserve"> </w:t>
      </w:r>
      <w:r>
        <w:t xml:space="preserve">replicated data should look like the observed data,</w:t>
      </w:r>
      <w:r>
        <w:t xml:space="preserve"> </w:t>
      </w:r>
      <w:r>
        <w:t xml:space="preserve">so a systematic difference points to a way the model fails</w:t>
      </w:r>
      <w:r>
        <w:t xml:space="preserve"> </w:t>
      </w:r>
      <w:r>
        <w:t xml:space="preserve">(Gelman et al. 2013, sec. 6.3, pp. 143-145)</w:t>
      </w:r>
      <w:r>
        <w:t xml:space="preserve">.</w:t>
      </w:r>
    </w:p>
    <w:bookmarkEnd w:id="114"/>
    <w:bookmarkStart w:id="122" w:name="exm-posterior-predictive-check"/>
    <w:p>
      <w:pPr>
        <w:pStyle w:val="BodyText"/>
      </w:pPr>
      <w:r>
        <w:rPr>
          <w:b/>
          <w:bCs/>
        </w:rPr>
        <w:t xml:space="preserve">Example 23 (Does one smoking probability fit every group?)</w:t>
      </w:r>
      <w:r>
        <w:t xml:space="preserve"> </w:t>
      </w:r>
      <w:r>
        <w:t xml:space="preserve">We check the Beta-Bernoulli model with the race-spread test quantity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test-quantity">
        <w:r>
          <w:rPr>
            <w:rStyle w:val="Hyperlink"/>
          </w:rPr>
          <w:t xml:space="preserve">Example 21</w:t>
        </w:r>
      </w:hyperlink>
      <w:r>
        <w:t xml:space="preserve">,</w:t>
      </w:r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draw 189 Bernoulli observations with the same true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for every mother,</w:t>
      </w:r>
      <w:r>
        <w:t xml:space="preserve"> </w:t>
      </w:r>
      <w:r>
        <w:t xml:space="preserve">and attach the race labels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  <w:r>
        <w:t xml:space="preserve"> </w:t>
      </w:r>
      <w:r>
        <w:t xml:space="preserve">The model is true for these data.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The smoking indicators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</w:p>
    <w:p>
      <w:pPr>
        <w:pStyle w:val="FirstParagraph"/>
      </w:pPr>
      <w:r>
        <w:t xml:space="preserve">For each data set,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 under the uniform prior,</w:t>
      </w:r>
      <w:r>
        <w:t xml:space="preserve"> </w:t>
      </w:r>
      <w:r>
        <w:t xml:space="preserve">draw a replicated data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of the same size given that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compute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4000 times.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smoke_y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(check_data), \(data_name) {</w:t>
      </w:r>
      <w:r>
        <w:br/>
      </w:r>
      <w:r>
        <w:rPr>
          <w:rStyle w:val="NormalTok"/>
        </w:rPr>
        <w:t xml:space="preserve">  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check_data[[data_name]]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data_set =</w:t>
      </w:r>
      <w:r>
        <w:rPr>
          <w:rStyle w:val="NormalTok"/>
        </w:rPr>
        <w:t xml:space="preserve"> data_name,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t_rep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prob_draws,</w:t>
      </w:r>
      <w:r>
        <w:br/>
      </w:r>
      <w:r>
        <w:rPr>
          <w:rStyle w:val="NormalTok"/>
        </w:rPr>
        <w:t xml:space="preserve">        \(p)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p)),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(check_data))</w:t>
      </w:r>
      <w:r>
        <w:br/>
      </w:r>
      <w:r>
        <w:rPr>
          <w:rStyle w:val="NormalTok"/>
        </w:rPr>
        <w:t xml:space="preserve">ppc_obs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(ppc_draws[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"t_obs"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ppc_obs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data_set       t_obs</w:t>
      </w:r>
      <w:r>
        <w:br/>
      </w:r>
      <w:r>
        <w:rPr>
          <w:rStyle w:val="CommentTok"/>
        </w:rPr>
        <w:t xml:space="preserve">#&gt;   &lt;fct&gt;          &lt;dbl&gt;</w:t>
      </w:r>
      <w:r>
        <w:br/>
      </w:r>
      <w:r>
        <w:rPr>
          <w:rStyle w:val="CommentTok"/>
        </w:rPr>
        <w:t xml:space="preserve">#&gt; 1 simulated      0.127</w:t>
      </w:r>
      <w:r>
        <w:br/>
      </w:r>
      <w:r>
        <w:rPr>
          <w:rStyle w:val="CommentTok"/>
        </w:rPr>
        <w:t xml:space="preserve">#&gt; 2 real (birthwt) 0.363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ppc_draws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check_data.items():</w:t>
      </w:r>
      <w:r>
        <w:br/>
      </w:r>
      <w:r>
        <w:rPr>
          <w:rStyle w:val="NormalTok"/>
        </w:rPr>
        <w:t xml:space="preserve">    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t_rep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np.array([t_spread(rng.binomial(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n_mothers))</w:t>
      </w:r>
      <w:r>
        <w:br/>
      </w:r>
      <w:r>
        <w:rPr>
          <w:rStyle w:val="NormalTok"/>
        </w:rPr>
        <w:t xml:space="preserve">  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prob_draws])</w:t>
      </w:r>
      <w:r>
        <w:br/>
      </w:r>
      <w:r>
        <w:rPr>
          <w:rStyle w:val="NormalTok"/>
        </w:rPr>
        <w:t xml:space="preserve">    ppc_draws[name]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(t_rep, t_spread(y))</w:t>
      </w:r>
      <w:r>
        <w:br/>
      </w:r>
      <w:r>
        <w:br/>
      </w:r>
      <w:r>
        <w:rPr>
          <w:rStyle w:val="NormalTok"/>
        </w:rPr>
        <w:t xml:space="preserve">{name: t_obs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np.float64(0.13168532338308458), 'real (birthwt)': np.float64(0.36256218905472637)}</w:t>
      </w:r>
    </w:p>
    <w:p>
      <w:pPr>
        <w:pStyle w:val="FirstParagraph"/>
      </w:pPr>
      <w:hyperlink w:anchor="fig-posterior-predictive-check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compares the replicated and observed values of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1" w:name="fig-poste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(ppc_draws,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(t_rep))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ppc_obs,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t_obs),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1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(t_rep, t_obs))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ppc_draws.items()):</w:t>
            </w:r>
            <w:r>
              <w:br/>
            </w:r>
            <w:r>
              <w:rPr>
                <w:rStyle w:val="NormalTok"/>
              </w:rPr>
              <w:t xml:space="preserve">    ax.hist(t_rep,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ax.axvline(t_obs,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19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py-1.png" id="1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Posterior predictive distributions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spread of the smoking proportions across the three race groups,</w:t>
            </w:r>
            <w:r>
              <w:t xml:space="preserve"> </w:t>
            </w:r>
            <w:r>
              <w:t xml:space="preserve">from 4000 replicated data sets under the Beta-Bernoulli model with a uniform prior.</w:t>
            </w:r>
            <w:r>
              <w:t xml:space="preserve"> </w:t>
            </w:r>
            <w:r>
              <w:t xml:space="preserve">The dashed lines are the observed values.</w:t>
            </w:r>
            <w:r>
              <w:t xml:space="preserve"> </w:t>
            </w:r>
            <w:r>
              <w:t xml:space="preserve">Left: 189 simulated observations with the same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for every mother.</w:t>
            </w:r>
            <w:r>
              <w:t xml:space="preserve"> </w:t>
            </w:r>
            <w:r>
              <w:t xml:space="preserve">Right: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data.</w:t>
            </w:r>
          </w:p>
          <w:bookmarkEnd w:id="121"/>
        </w:tc>
      </w:tr>
    </w:tbl>
    <w:p>
      <w:pPr>
        <w:pStyle w:val="BodyText"/>
      </w:pPr>
      <w:r>
        <w:t xml:space="preserve">For the simulated data,</w:t>
      </w:r>
      <w:r>
        <w:t xml:space="preserve"> </w:t>
      </w:r>
      <w:r>
        <w:t xml:space="preserve">the observed spread looks like the replicated spreads,</w:t>
      </w:r>
      <w:r>
        <w:t xml:space="preserve"> </w:t>
      </w:r>
      <w:r>
        <w:t xml:space="preserve">as it should, because the model generated those data.</w:t>
      </w:r>
      <w:r>
        <w:t xml:space="preserve"> </w:t>
      </w:r>
      <w:r>
        <w:t xml:space="preserve">For the real data,</w:t>
      </w:r>
      <w:r>
        <w:t xml:space="preserve"> </w:t>
      </w:r>
      <w:r>
        <w:t xml:space="preserve">the observed spread is larger than almost every replicated spread:</w:t>
      </w:r>
      <w:r>
        <w:t xml:space="preserve"> </w:t>
      </w:r>
      <w:r>
        <w:t xml:space="preserve">the smoking proportion really does differ by race in these data,</w:t>
      </w:r>
      <w:r>
        <w:t xml:space="preserve"> </w:t>
      </w:r>
      <w:r>
        <w:t xml:space="preserve">and a model with one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for everyone cannot reproduce that.</w:t>
      </w:r>
    </w:p>
    <w:bookmarkEnd w:id="122"/>
    <w:bookmarkStart w:id="123" w:name="def-ppp-value"/>
    <w:p>
      <w:pPr>
        <w:pStyle w:val="BodyText"/>
      </w:pPr>
      <w:r>
        <w:rPr>
          <w:b/>
          <w:bCs/>
        </w:rPr>
        <w:t xml:space="preserve">Definition 21 (Posterior predictive p-value)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p-value</w:t>
      </w:r>
      <w:r>
        <w:t xml:space="preserve"> </w:t>
      </w:r>
      <w:r>
        <w:t xml:space="preserve">of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is the posterior probability that a replicated data set</w:t>
      </w:r>
      <w:r>
        <w:t xml:space="preserve"> </w:t>
      </w:r>
      <w:r>
        <w:t xml:space="preserve">gives a value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least as large as the observed data do: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p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is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drawn from its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drawn from the model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6.3, p. 146)</w:t>
      </w:r>
      <w:r>
        <w:t xml:space="preserve">.</w:t>
      </w:r>
      <w:r>
        <w:t xml:space="preserve"> </w:t>
      </w:r>
      <w:r>
        <w:t xml:space="preserve">With simulations from a</w:t>
      </w:r>
      <w:r>
        <w:t xml:space="preserve"> </w:t>
      </w:r>
      <w:hyperlink w:anchor="def-posterior-predictive-check">
        <w:r>
          <w:rPr>
            <w:rStyle w:val="Hyperlink"/>
          </w:rPr>
          <w:t xml:space="preserve">posterior predictive check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estimated by the proportion of replicated values</w:t>
      </w:r>
      <w:r>
        <w:t xml:space="preserve"> </w:t>
      </w:r>
      <w:r>
        <w:t xml:space="preserve">at least as large as the observed value.</w:t>
      </w:r>
      <w:r>
        <w:t xml:space="preserve"> </w:t>
      </w:r>
      <w:r>
        <w:t xml:space="preserve">A value near 0 or 1 means the observed data are unusual under the model.</w:t>
      </w:r>
    </w:p>
    <w:bookmarkEnd w:id="123"/>
    <w:bookmarkStart w:id="125" w:name="exm-ppp-value"/>
    <w:p>
      <w:pPr>
        <w:pStyle w:val="BodyText"/>
      </w:pPr>
      <w:r>
        <w:rPr>
          <w:b/>
          <w:bCs/>
        </w:rPr>
        <w:t xml:space="preserve">Example 24 (Posterior predictive p-values for the race spread)</w:t>
      </w:r>
      <w:r>
        <w:t xml:space="preserve"> </w:t>
      </w:r>
      <w:r>
        <w:t xml:space="preserve">From the simulations of</w:t>
      </w:r>
      <w:r>
        <w:t xml:space="preserve"> </w:t>
      </w:r>
      <w:hyperlink w:anchor="exm-posterior-predictive-check">
        <w:r>
          <w:rPr>
            <w:rStyle w:val="Hyperlink"/>
          </w:rPr>
          <w:t xml:space="preserve">Example 23</w:t>
        </w:r>
      </w:hyperlink>
      <w:r>
        <w:t xml:space="preserve">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ppp_values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t_rep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t_obs,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ppp_values</w:t>
      </w:r>
      <w:r>
        <w:br/>
      </w:r>
      <w:r>
        <w:rPr>
          <w:rStyle w:val="CommentTok"/>
        </w:rPr>
        <w:t xml:space="preserve">#&gt;      simulated real (birthwt) </w:t>
      </w:r>
      <w:r>
        <w:br/>
      </w:r>
      <w:r>
        <w:rPr>
          <w:rStyle w:val="CommentTok"/>
        </w:rPr>
        <w:t xml:space="preserve">#&gt;        0.36725        0.00150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{name: (t_rep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t_obs).mean()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np.float64(0.3545), 'real (birthwt)': np.float64(0.00125)}</w:t>
      </w:r>
    </w:p>
    <w:p>
      <w:pPr>
        <w:pStyle w:val="FirstParagraph"/>
      </w:pPr>
      <w:r>
        <w:t xml:space="preserve">R and Python draw different random numbers,</w:t>
      </w:r>
      <w:r>
        <w:t xml:space="preserve"> </w:t>
      </w:r>
      <w:r>
        <w:t xml:space="preserve">so their p-values differ a little;</w:t>
      </w:r>
      <w:r>
        <w:t xml:space="preserve"> </w:t>
      </w:r>
      <w:r>
        <w:t xml:space="preserve">the text uses the R results.</w:t>
      </w:r>
      <w:r>
        <w:t xml:space="preserve"> </w:t>
      </w:r>
      <w:r>
        <w:t xml:space="preserve">For the simulated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0.367,</w:t>
      </w:r>
      <w:r>
        <w:t xml:space="preserve"> </w:t>
      </w:r>
      <w:r>
        <w:t xml:space="preserve">so the model passes this check.</w:t>
      </w:r>
      <w:r>
        <w:t xml:space="preserve"> </w:t>
      </w:r>
      <w:r>
        <w:t xml:space="preserve">For the real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0.002,</w:t>
      </w:r>
      <w:r>
        <w:t xml:space="preserve"> </w:t>
      </w:r>
      <w:r>
        <w:t xml:space="preserve">so the model fails it.</w:t>
      </w:r>
      <w:r>
        <w:t xml:space="preserve"> </w:t>
      </w:r>
      <w:r>
        <w:t xml:space="preserve">The next step would be a model that lets the smoking probability depend on race,</w:t>
      </w:r>
      <w:r>
        <w:t xml:space="preserve"> </w:t>
      </w:r>
      <w:r>
        <w:t xml:space="preserve">such as the</w:t>
      </w:r>
      <w:r>
        <w:t xml:space="preserve"> </w:t>
      </w:r>
      <w:hyperlink r:id="rId124">
        <w:r>
          <w:rPr>
            <w:rStyle w:val="Hyperlink"/>
          </w:rPr>
          <w:t xml:space="preserve">Bayesian logistic regression</w:t>
        </w:r>
      </w:hyperlink>
      <w:r>
        <w:t xml:space="preserve"> </w:t>
      </w:r>
      <w:r>
        <w:t xml:space="preserve">fitted on the companion page.</w:t>
      </w:r>
    </w:p>
    <w:bookmarkEnd w:id="125"/>
    <w:bookmarkEnd w:id="126"/>
    <w:bookmarkStart w:id="134" w:name="sec-bayes-hierarchies"/>
    <w:p>
      <w:pPr>
        <w:pStyle w:val="Heading2"/>
      </w:pPr>
      <w:r>
        <w:t xml:space="preserve">5 Distributions and hierarchies</w:t>
      </w:r>
    </w:p>
    <w:bookmarkStart w:id="127" w:name="def-hierarchical-model"/>
    <w:p>
      <w:pPr>
        <w:pStyle w:val="FirstParagraph"/>
      </w:pPr>
      <w:r>
        <w:rPr>
          <w:b/>
          <w:bCs/>
        </w:rPr>
        <w:t xml:space="preserve">Definition 22 (Hierarchical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(Dobson and Barnett 2018, chap. 12, p. 281)</w:t>
      </w:r>
      <w:r>
        <w:t xml:space="preserve">.</w:t>
      </w:r>
    </w:p>
    <w:bookmarkEnd w:id="127"/>
    <w:bookmarkStart w:id="128" w:name="rem-hierarchical-model-structure"/>
    <w:p>
      <w:pPr>
        <w:pStyle w:val="BodyText"/>
      </w:pPr>
      <w:r>
        <w:rPr>
          <w:i/>
          <w:iCs/>
        </w:rPr>
        <w:t xml:space="preserve">Remark 5</w:t>
      </w:r>
      <w:r>
        <w:t xml:space="preserve"> (A hierarchical model is a model structure). </w:t>
      </w: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End w:id="128"/>
    <w:bookmarkStart w:id="129" w:name="def-hyperparameter"/>
    <w:p>
      <w:pPr>
        <w:pStyle w:val="BodyText"/>
      </w:pPr>
      <w:r>
        <w:rPr>
          <w:b/>
          <w:bCs/>
        </w:rPr>
        <w:t xml:space="preserve">Definition 23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bookmarkEnd w:id="129"/>
    <w:bookmarkStart w:id="130" w:name="def-hyperprior"/>
    <w:p>
      <w:pPr>
        <w:pStyle w:val="BodyText"/>
      </w:pPr>
      <w:r>
        <w:rPr>
          <w:b/>
          <w:bCs/>
        </w:rPr>
        <w:t xml:space="preserve">Definition 24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130"/>
    <w:bookmarkStart w:id="131" w:name="exm-two-level-normal"/>
    <w:p>
      <w:pPr>
        <w:pStyle w:val="BodyText"/>
      </w:pPr>
      <w:r>
        <w:rPr>
          <w:b/>
          <w:bCs/>
        </w:rPr>
        <w:t xml:space="preserve">Example 25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131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(Dobson and Barnett 2018, chap. 12, p. 281)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(Dobson and Barnett 2018, chap. 11)</w:t>
      </w:r>
      <w:r>
        <w:t xml:space="preserve"> </w:t>
      </w:r>
      <w:r>
        <w:t xml:space="preserve">and in</w:t>
      </w:r>
      <w:r>
        <w:t xml:space="preserve"> </w:t>
      </w:r>
      <w:hyperlink r:id="rId132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33">
        <w:r>
          <w:rPr>
            <w:rStyle w:val="Hyperlink"/>
            <w:i/>
            <w:iCs/>
          </w:rPr>
          <w:t xml:space="preserve">Multilevel Models</w:t>
        </w:r>
      </w:hyperlink>
      <w:r>
        <w:t xml:space="preserve"> </w:t>
      </w:r>
      <w:r>
        <w:t xml:space="preserve">(Statistical Rethinking 2026, Lecture B01).</w:t>
      </w:r>
    </w:p>
    <w:bookmarkEnd w:id="134"/>
    <w:bookmarkStart w:id="149" w:name="sec-bayes-resources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143" w:name="uc-davis-courses"/>
    <w:p>
      <w:pPr>
        <w:pStyle w:val="Heading3"/>
      </w:pPr>
      <w:r>
        <w:t xml:space="preserve">6.1 UC Davis courses</w:t>
      </w:r>
    </w:p>
    <w:p>
      <w:pPr>
        <w:pStyle w:val="Compact"/>
        <w:numPr>
          <w:ilvl w:val="0"/>
          <w:numId w:val="1007"/>
        </w:numPr>
      </w:pPr>
      <w:hyperlink r:id="rId135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7"/>
        </w:numPr>
      </w:pPr>
      <w:hyperlink r:id="rId136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7"/>
        </w:numPr>
      </w:pPr>
      <w:hyperlink r:id="rId137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7"/>
        </w:numPr>
      </w:pPr>
      <w:hyperlink r:id="rId138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7"/>
        </w:numPr>
      </w:pPr>
      <w:hyperlink r:id="rId139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7"/>
        </w:numPr>
      </w:pPr>
      <w:hyperlink r:id="rId140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7"/>
        </w:numPr>
      </w:pPr>
      <w:hyperlink r:id="rId141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7"/>
        </w:numPr>
      </w:pPr>
      <w:hyperlink r:id="rId142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143"/>
    <w:bookmarkStart w:id="148" w:name="books"/>
    <w:p>
      <w:pPr>
        <w:pStyle w:val="Heading3"/>
      </w:pPr>
      <w:r>
        <w:t xml:space="preserve">6.2 Books</w:t>
      </w:r>
    </w:p>
    <w:p>
      <w:pPr>
        <w:pStyle w:val="Compact"/>
        <w:numPr>
          <w:ilvl w:val="0"/>
          <w:numId w:val="1008"/>
        </w:numPr>
      </w:pPr>
      <w:r>
        <w:t xml:space="preserve">Ross (2022)</w:t>
      </w:r>
      <w:r>
        <w:t xml:space="preserve">, a free online textbook</w:t>
      </w:r>
    </w:p>
    <w:p>
      <w:pPr>
        <w:pStyle w:val="Compact"/>
        <w:numPr>
          <w:ilvl w:val="0"/>
          <w:numId w:val="1008"/>
        </w:numPr>
      </w:pPr>
      <w:r>
        <w:t xml:space="preserve">Aragon (2018)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8"/>
        </w:numPr>
      </w:pPr>
      <w:r>
        <w:t xml:space="preserve">McElreath (2020)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138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144">
        <w:r>
          <w:rPr>
            <w:rStyle w:val="Hyperlink"/>
          </w:rPr>
          <w:t xml:space="preserve">video lectures</w:t>
        </w:r>
      </w:hyperlink>
      <w:r>
        <w:t xml:space="preserve">,</w:t>
      </w:r>
      <w:r>
        <w:t xml:space="preserve"> </w:t>
      </w:r>
      <w:r>
        <w:t xml:space="preserve">most recently the</w:t>
      </w:r>
      <w:r>
        <w:t xml:space="preserve"> </w:t>
      </w:r>
      <w:hyperlink r:id="rId145">
        <w:r>
          <w:rPr>
            <w:rStyle w:val="Hyperlink"/>
          </w:rPr>
          <w:t xml:space="preserve">2026 course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46">
        <w:r>
          <w:rPr>
            <w:rStyle w:val="Hyperlink"/>
          </w:rPr>
          <w:t xml:space="preserve">course materials</w:t>
        </w:r>
      </w:hyperlink>
      <w:r>
        <w:t xml:space="preserve">;</w:t>
      </w:r>
      <w:r>
        <w:t xml:space="preserve"> </w:t>
      </w:r>
      <w:r>
        <w:t xml:space="preserve">the Data Science Learning Community’s</w:t>
      </w:r>
      <w:r>
        <w:t xml:space="preserve"> </w:t>
      </w:r>
      <w:hyperlink r:id="rId147">
        <w:r>
          <w:rPr>
            <w:rStyle w:val="Hyperlink"/>
          </w:rPr>
          <w:t xml:space="preserve">book club</w:t>
        </w:r>
      </w:hyperlink>
      <w:r>
        <w:t xml:space="preserve"> </w:t>
      </w:r>
      <w:r>
        <w:t xml:space="preserve">recorded its discussion of the first twelve chapters</w:t>
      </w:r>
    </w:p>
    <w:p>
      <w:pPr>
        <w:pStyle w:val="Compact"/>
        <w:numPr>
          <w:ilvl w:val="0"/>
          <w:numId w:val="1008"/>
        </w:numPr>
      </w:pPr>
      <w:r>
        <w:t xml:space="preserve">Korner-Nievergelt and Korner-Nievergelt (2015)</w:t>
      </w:r>
    </w:p>
    <w:p>
      <w:pPr>
        <w:pStyle w:val="Compact"/>
        <w:numPr>
          <w:ilvl w:val="0"/>
          <w:numId w:val="1008"/>
        </w:numPr>
      </w:pPr>
      <w:r>
        <w:t xml:space="preserve">Cowles (2013)</w:t>
      </w:r>
    </w:p>
    <w:p>
      <w:pPr>
        <w:pStyle w:val="Compact"/>
        <w:numPr>
          <w:ilvl w:val="0"/>
          <w:numId w:val="1008"/>
        </w:numPr>
      </w:pPr>
      <w:r>
        <w:t xml:space="preserve">Kéry et al. (2012)</w:t>
      </w:r>
    </w:p>
    <w:p>
      <w:pPr>
        <w:pStyle w:val="Compact"/>
        <w:numPr>
          <w:ilvl w:val="0"/>
          <w:numId w:val="1008"/>
        </w:numPr>
      </w:pPr>
      <w:r>
        <w:t xml:space="preserve">Hobbs and Hooten (2015)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139">
        <w:r>
          <w:rPr>
            <w:rStyle w:val="Hyperlink"/>
          </w:rPr>
          <w:t xml:space="preserve">PLS 207</w:t>
        </w:r>
      </w:hyperlink>
    </w:p>
    <w:bookmarkEnd w:id="148"/>
    <w:bookmarkEnd w:id="149"/>
    <w:bookmarkStart w:id="171" w:name="references"/>
    <w:p>
      <w:pPr>
        <w:pStyle w:val="Heading2"/>
      </w:pPr>
      <w:r>
        <w:t xml:space="preserve">References</w:t>
      </w:r>
    </w:p>
    <w:bookmarkStart w:id="170" w:name="refs"/>
    <w:bookmarkStart w:id="151" w:name="ref-aragon2018population"/>
    <w:p>
      <w:pPr>
        <w:pStyle w:val="Bibliography"/>
      </w:pPr>
      <w:r>
        <w:t xml:space="preserve">Aragon, Tomas J. 2018.</w:t>
      </w:r>
      <w:r>
        <w:t xml:space="preserve"> </w:t>
      </w:r>
      <w:r>
        <w:rPr>
          <w:i/>
          <w:iCs/>
        </w:rPr>
        <w:t xml:space="preserve">Population Health Thinking with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Networks</w:t>
      </w:r>
      <w:r>
        <w:t xml:space="preserve">.</w:t>
      </w:r>
      <w:r>
        <w:t xml:space="preserve"> </w:t>
      </w:r>
      <w:hyperlink r:id="rId150">
        <w:r>
          <w:rPr>
            <w:rStyle w:val="Hyperlink"/>
          </w:rPr>
          <w:t xml:space="preserve">https://escholarship.org/uc/item/8000r5m5</w:t>
        </w:r>
      </w:hyperlink>
      <w:r>
        <w:t xml:space="preserve">.</w:t>
      </w:r>
    </w:p>
    <w:bookmarkEnd w:id="151"/>
    <w:bookmarkStart w:id="153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52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53"/>
    <w:bookmarkStart w:id="155" w:name="ref-CowlesMaryKathryn2013ABSW"/>
    <w:p>
      <w:pPr>
        <w:pStyle w:val="Bibliography"/>
      </w:pPr>
      <w:r>
        <w:t xml:space="preserve">Cowles, Mary Kathryn. 2013.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. Vol. 98. Springer Texts in Statistics. Springer Nature.</w:t>
      </w:r>
      <w:r>
        <w:t xml:space="preserve"> </w:t>
      </w:r>
      <w:hyperlink r:id="rId154">
        <w:r>
          <w:rPr>
            <w:rStyle w:val="Hyperlink"/>
          </w:rPr>
          <w:t xml:space="preserve">https://doi.org/10.1007/978-1-4614-5696-4</w:t>
        </w:r>
      </w:hyperlink>
      <w:r>
        <w:t xml:space="preserve">.</w:t>
      </w:r>
    </w:p>
    <w:bookmarkEnd w:id="155"/>
    <w:bookmarkStart w:id="157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56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57"/>
    <w:bookmarkStart w:id="159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158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159"/>
    <w:bookmarkStart w:id="160" w:name="ref-HobbsN.Thompson2015Bmas"/>
    <w:p>
      <w:pPr>
        <w:pStyle w:val="Bibliography"/>
      </w:pPr>
      <w:r>
        <w:t xml:space="preserve">Hobbs, N. Thompson, and Mevin B Hooten. 2015.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. STU - Student edition. Princeton University Press.</w:t>
      </w:r>
    </w:p>
    <w:bookmarkEnd w:id="160"/>
    <w:bookmarkStart w:id="161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161"/>
    <w:bookmarkStart w:id="163" w:name="ref-kery-bayes-pop"/>
    <w:p>
      <w:pPr>
        <w:pStyle w:val="Bibliography"/>
      </w:pPr>
      <w:r>
        <w:t xml:space="preserve">Kéry, Marc., Michael. Schaub, and Steven R. Beissinger. 2012.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. 1st ed. Academic Press.</w:t>
      </w:r>
      <w:r>
        <w:t xml:space="preserve"> </w:t>
      </w:r>
      <w:hyperlink r:id="rId162">
        <w:r>
          <w:rPr>
            <w:rStyle w:val="Hyperlink"/>
          </w:rPr>
          <w:t xml:space="preserve">https://shop.elsevier.com/books/bayesian-population-analysis-using-winbugs/kery/978-0-12-387020-9</w:t>
        </w:r>
      </w:hyperlink>
      <w:r>
        <w:t xml:space="preserve">.</w:t>
      </w:r>
    </w:p>
    <w:bookmarkEnd w:id="163"/>
    <w:bookmarkStart w:id="164" w:name="ref-korner.bayes.ecology"/>
    <w:p>
      <w:pPr>
        <w:pStyle w:val="Bibliography"/>
      </w:pPr>
      <w:r>
        <w:t xml:space="preserve">Korner-Nievergelt, Fränzi, and Fränzi Korner-Nievergelt. 2015.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1st ed. Academic Press.</w:t>
      </w:r>
    </w:p>
    <w:bookmarkEnd w:id="164"/>
    <w:bookmarkStart w:id="165" w:name="ref-statrethink2e"/>
    <w:p>
      <w:pPr>
        <w:pStyle w:val="Bibliography"/>
      </w:pPr>
      <w:r>
        <w:t xml:space="preserve">McElreath, Richard. 2020.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Second edition. Chapman &amp; Hall/CRC Texts in Statistical Science Series. CRC Press.</w:t>
      </w:r>
    </w:p>
    <w:bookmarkEnd w:id="165"/>
    <w:bookmarkStart w:id="167" w:name="ref-rossbayes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Online.</w:t>
      </w:r>
      <w:r>
        <w:t xml:space="preserve"> </w:t>
      </w:r>
      <w:hyperlink r:id="rId166">
        <w:r>
          <w:rPr>
            <w:rStyle w:val="Hyperlink"/>
          </w:rPr>
          <w:t xml:space="preserve">https://bookdown.org/kevin_davisross/bayesian-reasoning-and-methods/</w:t>
        </w:r>
      </w:hyperlink>
      <w:r>
        <w:t xml:space="preserve">.</w:t>
      </w:r>
    </w:p>
    <w:bookmarkEnd w:id="167"/>
    <w:bookmarkStart w:id="169" w:name="ref-venables2002modern"/>
    <w:p>
      <w:pPr>
        <w:pStyle w:val="Bibliography"/>
      </w:pPr>
      <w:r>
        <w:t xml:space="preserve">Venables, W. N., and B. D. Ripley. 2002.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. 4th ed. Springer.</w:t>
      </w:r>
      <w:r>
        <w:t xml:space="preserve"> </w:t>
      </w:r>
      <w:hyperlink r:id="rId168">
        <w:r>
          <w:rPr>
            <w:rStyle w:val="Hyperlink"/>
          </w:rPr>
          <w:t xml:space="preserve">https://doi.org/10.1007/978-0-387-21706-2</w:t>
        </w:r>
      </w:hyperlink>
      <w:r>
        <w:t xml:space="preserve">.</w:t>
      </w:r>
    </w:p>
    <w:bookmarkEnd w:id="169"/>
    <w:bookmarkEnd w:id="170"/>
    <w:bookmarkEnd w:id="17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5" Target="media/rId115.png" /><Relationship Type="http://schemas.openxmlformats.org/officeDocument/2006/relationships/image" Id="rId118" Target="media/rId118.png" /><Relationship Type="http://schemas.openxmlformats.org/officeDocument/2006/relationships/image" Id="rId72" Target="media/rId72.png" /><Relationship Type="http://schemas.openxmlformats.org/officeDocument/2006/relationships/image" Id="rId75" Target="media/rId75.png" /><Relationship Type="http://schemas.openxmlformats.org/officeDocument/2006/relationships/image" Id="rId106" Target="media/rId106.png" /><Relationship Type="http://schemas.openxmlformats.org/officeDocument/2006/relationships/image" Id="rId109" Target="media/rId109.png" /><Relationship Type="http://schemas.openxmlformats.org/officeDocument/2006/relationships/image" Id="rId45" Target="media/rId45.png" /><Relationship Type="http://schemas.openxmlformats.org/officeDocument/2006/relationships/image" Id="rId55" Target="media/rId55.png" /><Relationship Type="http://schemas.openxmlformats.org/officeDocument/2006/relationships/hyperlink" Id="rId124" Target="bayesian-examples.qmd#exm-bayes-logistic" TargetMode="External" /><Relationship Type="http://schemas.openxmlformats.org/officeDocument/2006/relationships/hyperlink" Id="rId41" Target="bayesian-inference.qmd#exm-beta-bernoulli" TargetMode="External" /><Relationship Type="http://schemas.openxmlformats.org/officeDocument/2006/relationships/hyperlink" Id="rId70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66" Target="https://bookdown.org/kevin_davisross/bayesian-reasoning-and-methods/" TargetMode="External" /><Relationship Type="http://schemas.openxmlformats.org/officeDocument/2006/relationships/hyperlink" Id="rId142" Target="https://catalog.ucdavis.edu/search/?q=BAX+442" TargetMode="External" /><Relationship Type="http://schemas.openxmlformats.org/officeDocument/2006/relationships/hyperlink" Id="rId138" Target="https://catalog.ucdavis.edu/search/?q=ECL+234" TargetMode="External" /><Relationship Type="http://schemas.openxmlformats.org/officeDocument/2006/relationships/hyperlink" Id="rId139" Target="https://catalog.ucdavis.edu/search/?q=PLS+207" TargetMode="External" /><Relationship Type="http://schemas.openxmlformats.org/officeDocument/2006/relationships/hyperlink" Id="rId141" Target="https://catalog.ucdavis.edu/search/?q=POL+280" TargetMode="External" /><Relationship Type="http://schemas.openxmlformats.org/officeDocument/2006/relationships/hyperlink" Id="rId140" Target="https://catalog.ucdavis.edu/search/?q=PSC+205H" TargetMode="External" /><Relationship Type="http://schemas.openxmlformats.org/officeDocument/2006/relationships/hyperlink" Id="rId135" Target="https://catalog.ucdavis.edu/search/?q=STA+015C" TargetMode="External" /><Relationship Type="http://schemas.openxmlformats.org/officeDocument/2006/relationships/hyperlink" Id="rId136" Target="https://catalog.ucdavis.edu/search/?q=STA+035C" TargetMode="External" /><Relationship Type="http://schemas.openxmlformats.org/officeDocument/2006/relationships/hyperlink" Id="rId137" Target="https://catalog.ucdavis.edu/search/?q=STA+145" TargetMode="External" /><Relationship Type="http://schemas.openxmlformats.org/officeDocument/2006/relationships/hyperlink" Id="rId168" Target="https://doi.org/10.1007/978-0-387-21706-2" TargetMode="External" /><Relationship Type="http://schemas.openxmlformats.org/officeDocument/2006/relationships/hyperlink" Id="rId154" Target="https://doi.org/10.1007/978-1-4614-5696-4" TargetMode="External" /><Relationship Type="http://schemas.openxmlformats.org/officeDocument/2006/relationships/hyperlink" Id="rId156" Target="https://doi.org/10.1201/9781315182780" TargetMode="External" /><Relationship Type="http://schemas.openxmlformats.org/officeDocument/2006/relationships/hyperlink" Id="rId158" Target="https://doi.org/10.1201/b16018" TargetMode="External" /><Relationship Type="http://schemas.openxmlformats.org/officeDocument/2006/relationships/hyperlink" Id="rId150" Target="https://escholarship.org/uc/item/8000r5m5" TargetMode="External" /><Relationship Type="http://schemas.openxmlformats.org/officeDocument/2006/relationships/hyperlink" Id="rId146" Target="https://github.com/rmcelreath/stat_rethinking_2024" TargetMode="External" /><Relationship Type="http://schemas.openxmlformats.org/officeDocument/2006/relationships/hyperlink" Id="rId19" Target="https://morrison-lab.github.io/pds/expectation.html#def-cond-pdf" TargetMode="External" /><Relationship Type="http://schemas.openxmlformats.org/officeDocument/2006/relationships/hyperlink" Id="rId32" Target="https://morrison-lab.github.io/pds/probability-basics.html#thm-bayes" TargetMode="External" /><Relationship Type="http://schemas.openxmlformats.org/officeDocument/2006/relationships/hyperlink" Id="rId132" Target="https://morrison-lab.github.io/rme/chapters/intro-multilevel-models.html" TargetMode="External" /><Relationship Type="http://schemas.openxmlformats.org/officeDocument/2006/relationships/hyperlink" Id="rId162" Target="https://shop.elsevier.com/books/bayesian-population-analysis-using-winbugs/kery/978-0-12-387020-9" TargetMode="External" /><Relationship Type="http://schemas.openxmlformats.org/officeDocument/2006/relationships/hyperlink" Id="rId71" Target="https://vincentarelbundock.github.io/Rdatasets/csv/MASS/birthwt.csv" TargetMode="External" /><Relationship Type="http://schemas.openxmlformats.org/officeDocument/2006/relationships/hyperlink" Id="rId152" Target="https://www.cengage.com/c/statistical-inference-2e-casella-berger/9780534243128/" TargetMode="External" /><Relationship Type="http://schemas.openxmlformats.org/officeDocument/2006/relationships/hyperlink" Id="rId144" Target="https://www.youtube.com/@rmcelreath/playlists" TargetMode="External" /><Relationship Type="http://schemas.openxmlformats.org/officeDocument/2006/relationships/hyperlink" Id="rId147" Target="https://www.youtube.com/playlist?list=PL3x6DOfs2NGhiIU3mxd_gUyqzmbLesmjh" TargetMode="External" /><Relationship Type="http://schemas.openxmlformats.org/officeDocument/2006/relationships/hyperlink" Id="rId145" Target="https://www.youtube.com/playlist?list=PLDcUM9US4XdNOlqSyhe38US8mFgmqzI14" TargetMode="External" /><Relationship Type="http://schemas.openxmlformats.org/officeDocument/2006/relationships/hyperlink" Id="rId98" Target="https://www.youtube.com/watch?v=JX_UyidsQNg" TargetMode="External" /><Relationship Type="http://schemas.openxmlformats.org/officeDocument/2006/relationships/hyperlink" Id="rId133" Target="https://www.youtube.com/watch?v=jh3RltVrQ-Q" TargetMode="External" /><Relationship Type="http://schemas.openxmlformats.org/officeDocument/2006/relationships/hyperlink" Id="rId68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1" Target="inference.qmd#def-confidence-interval" TargetMode="External" /><Relationship Type="http://schemas.openxmlformats.org/officeDocument/2006/relationships/hyperlink" Id="rId33" Target="intro-MLEs.qmd#def-lik" TargetMode="External" /><Relationship Type="http://schemas.openxmlformats.org/officeDocument/2006/relationships/hyperlink" Id="rId88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4" Target="bayesian-examples.qmd#exm-bayes-logistic" TargetMode="External" /><Relationship Type="http://schemas.openxmlformats.org/officeDocument/2006/relationships/hyperlink" Id="rId41" Target="bayesian-inference.qmd#exm-beta-bernoulli" TargetMode="External" /><Relationship Type="http://schemas.openxmlformats.org/officeDocument/2006/relationships/hyperlink" Id="rId70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66" Target="https://bookdown.org/kevin_davisross/bayesian-reasoning-and-methods/" TargetMode="External" /><Relationship Type="http://schemas.openxmlformats.org/officeDocument/2006/relationships/hyperlink" Id="rId142" Target="https://catalog.ucdavis.edu/search/?q=BAX+442" TargetMode="External" /><Relationship Type="http://schemas.openxmlformats.org/officeDocument/2006/relationships/hyperlink" Id="rId138" Target="https://catalog.ucdavis.edu/search/?q=ECL+234" TargetMode="External" /><Relationship Type="http://schemas.openxmlformats.org/officeDocument/2006/relationships/hyperlink" Id="rId139" Target="https://catalog.ucdavis.edu/search/?q=PLS+207" TargetMode="External" /><Relationship Type="http://schemas.openxmlformats.org/officeDocument/2006/relationships/hyperlink" Id="rId141" Target="https://catalog.ucdavis.edu/search/?q=POL+280" TargetMode="External" /><Relationship Type="http://schemas.openxmlformats.org/officeDocument/2006/relationships/hyperlink" Id="rId140" Target="https://catalog.ucdavis.edu/search/?q=PSC+205H" TargetMode="External" /><Relationship Type="http://schemas.openxmlformats.org/officeDocument/2006/relationships/hyperlink" Id="rId135" Target="https://catalog.ucdavis.edu/search/?q=STA+015C" TargetMode="External" /><Relationship Type="http://schemas.openxmlformats.org/officeDocument/2006/relationships/hyperlink" Id="rId136" Target="https://catalog.ucdavis.edu/search/?q=STA+035C" TargetMode="External" /><Relationship Type="http://schemas.openxmlformats.org/officeDocument/2006/relationships/hyperlink" Id="rId137" Target="https://catalog.ucdavis.edu/search/?q=STA+145" TargetMode="External" /><Relationship Type="http://schemas.openxmlformats.org/officeDocument/2006/relationships/hyperlink" Id="rId168" Target="https://doi.org/10.1007/978-0-387-21706-2" TargetMode="External" /><Relationship Type="http://schemas.openxmlformats.org/officeDocument/2006/relationships/hyperlink" Id="rId154" Target="https://doi.org/10.1007/978-1-4614-5696-4" TargetMode="External" /><Relationship Type="http://schemas.openxmlformats.org/officeDocument/2006/relationships/hyperlink" Id="rId156" Target="https://doi.org/10.1201/9781315182780" TargetMode="External" /><Relationship Type="http://schemas.openxmlformats.org/officeDocument/2006/relationships/hyperlink" Id="rId158" Target="https://doi.org/10.1201/b16018" TargetMode="External" /><Relationship Type="http://schemas.openxmlformats.org/officeDocument/2006/relationships/hyperlink" Id="rId150" Target="https://escholarship.org/uc/item/8000r5m5" TargetMode="External" /><Relationship Type="http://schemas.openxmlformats.org/officeDocument/2006/relationships/hyperlink" Id="rId146" Target="https://github.com/rmcelreath/stat_rethinking_2024" TargetMode="External" /><Relationship Type="http://schemas.openxmlformats.org/officeDocument/2006/relationships/hyperlink" Id="rId19" Target="https://morrison-lab.github.io/pds/expectation.html#def-cond-pdf" TargetMode="External" /><Relationship Type="http://schemas.openxmlformats.org/officeDocument/2006/relationships/hyperlink" Id="rId32" Target="https://morrison-lab.github.io/pds/probability-basics.html#thm-bayes" TargetMode="External" /><Relationship Type="http://schemas.openxmlformats.org/officeDocument/2006/relationships/hyperlink" Id="rId132" Target="https://morrison-lab.github.io/rme/chapters/intro-multilevel-models.html" TargetMode="External" /><Relationship Type="http://schemas.openxmlformats.org/officeDocument/2006/relationships/hyperlink" Id="rId162" Target="https://shop.elsevier.com/books/bayesian-population-analysis-using-winbugs/kery/978-0-12-387020-9" TargetMode="External" /><Relationship Type="http://schemas.openxmlformats.org/officeDocument/2006/relationships/hyperlink" Id="rId71" Target="https://vincentarelbundock.github.io/Rdatasets/csv/MASS/birthwt.csv" TargetMode="External" /><Relationship Type="http://schemas.openxmlformats.org/officeDocument/2006/relationships/hyperlink" Id="rId152" Target="https://www.cengage.com/c/statistical-inference-2e-casella-berger/9780534243128/" TargetMode="External" /><Relationship Type="http://schemas.openxmlformats.org/officeDocument/2006/relationships/hyperlink" Id="rId144" Target="https://www.youtube.com/@rmcelreath/playlists" TargetMode="External" /><Relationship Type="http://schemas.openxmlformats.org/officeDocument/2006/relationships/hyperlink" Id="rId147" Target="https://www.youtube.com/playlist?list=PL3x6DOfs2NGhiIU3mxd_gUyqzmbLesmjh" TargetMode="External" /><Relationship Type="http://schemas.openxmlformats.org/officeDocument/2006/relationships/hyperlink" Id="rId145" Target="https://www.youtube.com/playlist?list=PLDcUM9US4XdNOlqSyhe38US8mFgmqzI14" TargetMode="External" /><Relationship Type="http://schemas.openxmlformats.org/officeDocument/2006/relationships/hyperlink" Id="rId98" Target="https://www.youtube.com/watch?v=JX_UyidsQNg" TargetMode="External" /><Relationship Type="http://schemas.openxmlformats.org/officeDocument/2006/relationships/hyperlink" Id="rId133" Target="https://www.youtube.com/watch?v=jh3RltVrQ-Q" TargetMode="External" /><Relationship Type="http://schemas.openxmlformats.org/officeDocument/2006/relationships/hyperlink" Id="rId68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1" Target="inference.qmd#def-confidence-interval" TargetMode="External" /><Relationship Type="http://schemas.openxmlformats.org/officeDocument/2006/relationships/hyperlink" Id="rId33" Target="intro-MLEs.qmd#def-lik" TargetMode="External" /><Relationship Type="http://schemas.openxmlformats.org/officeDocument/2006/relationships/hyperlink" Id="rId88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2026-10-09T19:12:49Z</dcterms:created>
  <dcterms:modified xsi:type="dcterms:W3CDTF">2026-10-09T19:12:49Z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12:07:46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