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5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2026-10-14 01:59:19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5" Target="media/rId105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11" Target="media/rId11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2" Target="estimation.qmd#def-fitted-value" TargetMode="External" /><Relationship Type="http://schemas.openxmlformats.org/officeDocument/2006/relationships/hyperlink" Id="rId60" Target="estimation.qmd#def-prediction-error" TargetMode="External" /><Relationship Type="http://schemas.openxmlformats.org/officeDocument/2006/relationships/hyperlink" Id="rId58" Target="estimation.qmd#def-prediction-mse" TargetMode="External" /><Relationship Type="http://schemas.openxmlformats.org/officeDocument/2006/relationships/hyperlink" Id="rId50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2" Target="estimation.qmd#def-fitted-value" TargetMode="External" /><Relationship Type="http://schemas.openxmlformats.org/officeDocument/2006/relationships/hyperlink" Id="rId60" Target="estimation.qmd#def-prediction-error" TargetMode="External" /><Relationship Type="http://schemas.openxmlformats.org/officeDocument/2006/relationships/hyperlink" Id="rId58" Target="estimation.qmd#def-prediction-mse" TargetMode="External" /><Relationship Type="http://schemas.openxmlformats.org/officeDocument/2006/relationships/hyperlink" Id="rId50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2026-10-14T09:03:56Z</dcterms:created>
  <dcterms:modified xsi:type="dcterms:W3CDTF">2026-10-14T09:03:56Z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01:59:19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