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2026-10-02 01:47:22 (PDT)</w:t>
      </w:r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4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 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w:r>
        <w:t xml:space="preserve">is an informed</w:t>
      </w:r>
      <w:r>
        <w:t xml:space="preserve"> </w:t>
      </w:r>
      <w:r>
        <w:t xml:space="preserve">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’s value, based on observed data.</w:t>
      </w:r>
    </w:p>
    <w:bookmarkEnd w:id="21"/>
    <w:bookmarkStart w:id="23" w:name="exm-estimate"/>
    <w:p>
      <w:pPr>
        <w:pStyle w:val="BodyText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2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a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that transforms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.</w:t>
      </w:r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End w:id="32"/>
    <w:bookmarkStart w:id="33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bookmarkEnd w:id="33"/>
    <w:bookmarkEnd w:id="34"/>
    <w:bookmarkStart w:id="72" w:name="sec-est-accuracy"/>
    <w:p>
      <w:pPr>
        <w:pStyle w:val="Heading2"/>
      </w:pPr>
      <w:r>
        <w:t xml:space="preserve">3 Accuracy of estimators</w:t>
      </w:r>
    </w:p>
    <w:bookmarkStart w:id="35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5"/>
    <w:bookmarkStart w:id="38" w:name="estimation-error"/>
    <w:p>
      <w:pPr>
        <w:pStyle w:val="Heading3"/>
      </w:pPr>
      <w:r>
        <w:t xml:space="preserve">3.2 Estimation error</w:t>
      </w:r>
    </w:p>
    <w:bookmarkStart w:id="36" w:name="def-estimation-error"/>
    <w:p>
      <w:pPr>
        <w:pStyle w:val="FirstParagraph"/>
      </w:pPr>
      <w:r>
        <w:rPr>
          <w:b/>
          <w:bCs/>
        </w:rPr>
        <w:t xml:space="preserve">Definition 5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6"/>
    <w:bookmarkStart w:id="37" w:name="exm-estimation-error"/>
    <w:p>
      <w:pPr>
        <w:pStyle w:val="FirstParagraph"/>
      </w:pPr>
      <w:r>
        <w:rPr>
          <w:b/>
          <w:bCs/>
        </w:rPr>
        <w:t xml:space="preserve">Example 5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7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mean squared error, and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38"/>
    <w:bookmarkStart w:id="40" w:name="residuals"/>
    <w:p>
      <w:pPr>
        <w:pStyle w:val="Heading3"/>
      </w:pPr>
      <w:r>
        <w:t xml:space="preserve">3.3 Residuals</w:t>
      </w:r>
    </w:p>
    <w:p>
      <w:pPr>
        <w:pStyle w:val="FirstParagraph"/>
      </w:pPr>
      <w:r>
        <w:t xml:space="preserve">See</w:t>
      </w:r>
      <w:r>
        <w:t xml:space="preserve"> </w:t>
      </w:r>
      <w:hyperlink r:id="rId39">
        <w:r>
          <w:rPr>
            <w:rStyle w:val="Hyperlink"/>
          </w:rPr>
          <w:t xml:space="preserve">Linear-model residual definitions and terminology</w:t>
        </w:r>
      </w:hyperlink>
      <w:r>
        <w:t xml:space="preserve"> </w:t>
      </w:r>
      <w:r>
        <w:t xml:space="preserve">for residual definitions</w:t>
      </w:r>
      <w:r>
        <w:t xml:space="preserve"> </w:t>
      </w:r>
      <w:r>
        <w:t xml:space="preserve">and for the relationship between</w:t>
      </w:r>
      <w:r>
        <w:t xml:space="preserve"> </w:t>
      </w:r>
      <w:r>
        <w:t xml:space="preserve">residuals,</w:t>
      </w:r>
      <w:r>
        <w:t xml:space="preserve"> </w:t>
      </w:r>
      <w:r>
        <w:t xml:space="preserve">model deviations,</w:t>
      </w:r>
      <w:r>
        <w:t xml:space="preserve"> </w:t>
      </w:r>
      <w:r>
        <w:t xml:space="preserve">and estimation error.</w:t>
      </w:r>
    </w:p>
    <w:bookmarkEnd w:id="40"/>
    <w:bookmarkStart w:id="45" w:name="bias"/>
    <w:p>
      <w:pPr>
        <w:pStyle w:val="Heading3"/>
      </w:pPr>
      <w:r>
        <w:t xml:space="preserve">3.4 Bias</w:t>
      </w:r>
    </w:p>
    <w:bookmarkStart w:id="42" w:name="def-bias"/>
    <w:p>
      <w:pPr>
        <w:pStyle w:val="FirstParagraph"/>
      </w:pPr>
      <w:r>
        <w:rPr>
          <w:b/>
          <w:bCs/>
        </w:rPr>
        <w:t xml:space="preserve">Definition 6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1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1"/>
    </w:p>
    <w:bookmarkEnd w:id="42"/>
    <w:bookmarkStart w:id="43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Start w:id="44" w:name="exm-bias-sample-mean"/>
    <w:p>
      <w:pPr>
        <w:pStyle w:val="FirstParagraph"/>
      </w:pPr>
      <w:r>
        <w:rPr>
          <w:b/>
          <w:bCs/>
        </w:rPr>
        <w:t xml:space="preserve">Example 6 (Bias of two estimators of a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44"/>
    <w:bookmarkEnd w:id="45"/>
    <w:bookmarkStart w:id="53" w:name="mean-squared-error"/>
    <w:p>
      <w:pPr>
        <w:pStyle w:val="Heading3"/>
      </w:pPr>
      <w:r>
        <w:t xml:space="preserve">3.5 Mean squared error</w:t>
      </w:r>
    </w:p>
    <w:bookmarkStart w:id="46" w:name="def-mse"/>
    <w:p>
      <w:pPr>
        <w:pStyle w:val="FirstParagraph"/>
      </w:pPr>
      <w:r>
        <w:rPr>
          <w:b/>
          <w:bCs/>
        </w:rPr>
        <w:t xml:space="preserve">Definition 7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denoted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bookmarkEnd w:id="46"/>
    <w:bookmarkStart w:id="48" w:name="thm-mse-bias-variance"/>
    <w:p>
      <w:pPr>
        <w:pStyle w:val="FirstParagraph"/>
      </w:pPr>
      <w:r>
        <w:rPr>
          <w:b/>
          <w:bCs/>
        </w:rPr>
        <w:t xml:space="preserve">Theorem 2 (Mean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47" w:name="eq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47"/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Let’s start by expanding each term of the right-hand side.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 the squared bias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p>
      <w:pPr>
        <w:pStyle w:val="FirstParagraph"/>
      </w:pPr>
      <w:r>
        <w:t xml:space="preserve">The variance is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p>
      <w:pPr>
        <w:pStyle w:val="FirstParagraph"/>
      </w:pPr>
      <w:r>
        <w:t xml:space="preserve">Now, add them together and simplify: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expansions)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Now let’s expand the left-hand side to reach the same expression: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Equality is transitive,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are equal to each other: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Start w:id="51" w:name="exm-mse-sample-mean"/>
    <w:p>
      <w:pPr>
        <w:pStyle w:val="FirstParagraph"/>
      </w:pPr>
      <w:r>
        <w:rPr>
          <w:b/>
          <w:bCs/>
        </w:rPr>
        <w:t xml:space="preserve">Example 7 (Mean squared error of two estimators of a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each estimator’s mean squared error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bias;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third line uses</w:t>
      </w:r>
      <w:r>
        <w:t xml:space="preserve"> </w:t>
      </w:r>
      <w:r>
        <w:t xml:space="preserve">the</w:t>
      </w:r>
      <w:r>
        <w:t xml:space="preserve"> </w:t>
      </w:r>
      <w:hyperlink r:id="rId50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51"/>
    <w:bookmarkStart w:id="52" w:name="def-rmse"/>
    <w:p>
      <w:pPr>
        <w:pStyle w:val="BodyText"/>
      </w:pPr>
      <w:r>
        <w:rPr>
          <w:b/>
          <w:bCs/>
        </w:rPr>
        <w:t xml:space="preserve">Definition 8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It has the same units as the estimand.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root mean squared error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52"/>
    <w:bookmarkEnd w:id="53"/>
    <w:bookmarkStart w:id="61" w:name="sec-unbiased-estimators"/>
    <w:p>
      <w:pPr>
        <w:pStyle w:val="Heading3"/>
      </w:pPr>
      <w:r>
        <w:t xml:space="preserve">3.6 Unbiased estimators</w:t>
      </w:r>
    </w:p>
    <w:bookmarkStart w:id="54" w:name="def-unbiased"/>
    <w:p>
      <w:pPr>
        <w:pStyle w:val="FirstParagraph"/>
      </w:pPr>
      <w:r>
        <w:rPr>
          <w:b/>
          <w:bCs/>
        </w:rPr>
        <w:t xml:space="preserve">Definition 9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An estimator whose bias is not zero is</w:t>
      </w:r>
      <w:r>
        <w:t xml:space="preserve"> </w:t>
      </w:r>
      <w:r>
        <w:rPr>
          <w:b/>
          <w:bCs/>
        </w:rPr>
        <w:t xml:space="preserve">biased</w:t>
      </w:r>
      <w:r>
        <w:t xml:space="preserve">.</w:t>
      </w:r>
    </w:p>
    <w:bookmarkEnd w:id="54"/>
    <w:bookmarkStart w:id="55" w:name="exm-unbiased-sample-mean"/>
    <w:p>
      <w:pPr>
        <w:pStyle w:val="BodyText"/>
      </w:pPr>
      <w:r>
        <w:rPr>
          <w:b/>
          <w:bCs/>
        </w:rPr>
        <w:t xml:space="preserve">Example 8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55"/>
    <w:bookmarkStart w:id="57" w:name="exm-biased-variance-mle"/>
    <w:p>
      <w:pPr>
        <w:pStyle w:val="BodyText"/>
      </w:pPr>
      <w:r>
        <w:rPr>
          <w:b/>
          <w:bCs/>
        </w:rPr>
        <w:t xml:space="preserve">Example 9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56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  <m:r>
          <m:rPr>
            <m:sty m:val="p"/>
          </m:rPr>
          <m:t>+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 and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second moments)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simplify)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57"/>
    <w:bookmarkStart w:id="60" w:name="thm-unbiased-props"/>
    <w:p>
      <w:pPr>
        <w:pStyle w:val="BodyText"/>
      </w:pPr>
      <w:r>
        <w:rPr>
          <w:b/>
          <w:bCs/>
        </w:rPr>
        <w:t xml:space="preserve">Theorem 3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58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8"/>
    </w:p>
    <w:p>
      <w:pPr>
        <w:pStyle w:val="FirstParagraph"/>
      </w:pPr>
      <w:bookmarkStart w:id="59" w:name="eq-unbiased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w:hyperlink w:anchor="eq-unbiased-exp">
        <w:r>
          <w:rPr>
            <w:rStyle w:val="Hyperlink"/>
          </w:rPr>
          <w:t xml:space="preserve">Equation 3</w:t>
        </w:r>
      </w:hyperlink>
      <w:r>
        <w:t xml:space="preserve">, apply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w:hyperlink w:anchor="eq-unbiased-mse">
        <w:r>
          <w:rPr>
            <w:rStyle w:val="Hyperlink"/>
          </w:rPr>
          <w:t xml:space="preserve">Equation 4</w:t>
        </w:r>
      </w:hyperlink>
      <w:r>
        <w:t xml:space="preserve">, apply</w:t>
      </w:r>
      <w:r>
        <w:t xml:space="preserve"> </w:t>
      </w:r>
      <w:hyperlink w:anchor="thm-mse-bias-variance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4" w:name="mean-absolute-error"/>
    <w:p>
      <w:pPr>
        <w:pStyle w:val="Heading3"/>
      </w:pPr>
      <w:r>
        <w:t xml:space="preserve">3.7 Mean absolute error</w:t>
      </w:r>
    </w:p>
    <w:bookmarkStart w:id="62" w:name="def-mae"/>
    <w:p>
      <w:pPr>
        <w:pStyle w:val="FirstParagraph"/>
      </w:pPr>
      <w:r>
        <w:rPr>
          <w:b/>
          <w:bCs/>
        </w:rPr>
        <w:t xml:space="preserve">Definition 10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 </w:t>
      </w:r>
      <w:r>
        <w:t xml:space="preserve">of an estimator 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62"/>
    <w:bookmarkStart w:id="63" w:name="exm-mae-gaussian"/>
    <w:p>
      <w:pPr>
        <w:pStyle w:val="FirstParagraph"/>
      </w:pPr>
      <w:r>
        <w:rPr>
          <w:b/>
          <w:bCs/>
        </w:rPr>
        <w:t xml:space="preserve">Example 10 (Mean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τ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mean absolute error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3</w:t>
        </w:r>
      </w:hyperlink>
      <w:r>
        <w:t xml:space="preserve">).</w:t>
      </w:r>
    </w:p>
    <w:bookmarkEnd w:id="63"/>
    <w:bookmarkEnd w:id="64"/>
    <w:bookmarkStart w:id="71" w:name="standard-error"/>
    <w:p>
      <w:pPr>
        <w:pStyle w:val="Heading3"/>
      </w:pPr>
      <w:r>
        <w:t xml:space="preserve">3.8 Standard error</w:t>
      </w:r>
    </w:p>
    <w:bookmarkStart w:id="66" w:name="def-SE"/>
    <w:p>
      <w:pPr>
        <w:pStyle w:val="FirstParagraph"/>
      </w:pPr>
      <w:r>
        <w:rPr>
          <w:b/>
          <w:bCs/>
        </w:rPr>
        <w:t xml:space="preserve">Definition 11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65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66"/>
    <w:bookmarkStart w:id="67" w:name="exm-SE-sample-mean"/>
    <w:p>
      <w:pPr>
        <w:pStyle w:val="FirstParagraph"/>
      </w:pPr>
      <w:r>
        <w:rPr>
          <w:b/>
          <w:bCs/>
        </w:rPr>
        <w:t xml:space="preserve">Example 11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rad>
        <m:r>
          <m:rPr>
            <m:sty m:val="p"/>
          </m:rPr>
          <m:t>=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67"/>
    <w:bookmarkStart w:id="68" w:name="thm-se-error-sd"/>
    <w:p>
      <w:pPr>
        <w:pStyle w:val="BodyText"/>
      </w:pPr>
      <w:r>
        <w:rPr>
          <w:b/>
          <w:bCs/>
        </w:rPr>
        <w:t xml:space="preserve">Theorem 4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Start w:id="69" w:name="cor-var-mse-bias"/>
    <w:p>
      <w:pPr>
        <w:pStyle w:val="BodyText"/>
      </w:pPr>
      <w:r>
        <w:rPr>
          <w:b/>
          <w:bCs/>
        </w:rPr>
        <w:t xml:space="preserve">Corollary 1 (Standard error squared equals MSE minus squared bias)</w:t>
      </w:r>
      <w:r>
        <w:t xml:space="preserve"> </w:t>
      </w:r>
      <w:r>
        <w:t xml:space="preserve">The squared standard error is what remains of the mean squared error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Start from</w:t>
      </w:r>
      <w:r>
        <w:t xml:space="preserve"> </w:t>
      </w:r>
      <w:hyperlink w:anchor="thm-mse-bias-variance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0" w:name="cor-se-rmse-unbiased"/>
    <w:p>
      <w:pPr>
        <w:pStyle w:val="FirstParagraph"/>
      </w:pPr>
      <w:r>
        <w:rPr>
          <w:b/>
          <w:bCs/>
        </w:rPr>
        <w:t xml:space="preserve">Corollary 2 (For unbiased estimators, SE equals root 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MSE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</m:d>
            <m:r>
              <m:t>​</m:t>
            </m:r>
          </m:e>
        </m:rad>
        <m:r>
          <m:rPr>
            <m:sty m:val="p"/>
          </m:rPr>
          <m:t>=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</w:p>
    <w:bookmarkEnd w:id="71"/>
    <w:bookmarkEnd w:id="72"/>
    <w:bookmarkStart w:id="83" w:name="references"/>
    <w:p>
      <w:pPr>
        <w:pStyle w:val="Heading2"/>
      </w:pPr>
      <w:r>
        <w:t xml:space="preserve">References</w:t>
      </w:r>
    </w:p>
    <w:bookmarkStart w:id="82" w:name="refs"/>
    <w:bookmarkStart w:id="73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73"/>
    <w:bookmarkStart w:id="75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74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75"/>
    <w:bookmarkStart w:id="77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76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77"/>
    <w:bookmarkStart w:id="79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78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79"/>
    <w:bookmarkStart w:id="81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80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56" Target="exploratory-descriptive.qmd#def-sample-variance" TargetMode="External" /><Relationship Type="http://schemas.openxmlformats.org/officeDocument/2006/relationships/hyperlink" Id="rId74" Target="https://doi.org/10.1007/978-1-4419-0118-7" TargetMode="External" /><Relationship Type="http://schemas.openxmlformats.org/officeDocument/2006/relationships/hyperlink" Id="rId76" Target="https://doi.org/10.1186/s41687-020-00218-5" TargetMode="External" /><Relationship Type="http://schemas.openxmlformats.org/officeDocument/2006/relationships/hyperlink" Id="rId78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65" Target="https://morrison-lab.github.io/pds/variance-covariance.html#def-sd" TargetMode="External" /><Relationship Type="http://schemas.openxmlformats.org/officeDocument/2006/relationships/hyperlink" Id="rId50" Target="https://morrison-lab.github.io/pds/variance-covariance.html#thm-var-lincom" TargetMode="External" /><Relationship Type="http://schemas.openxmlformats.org/officeDocument/2006/relationships/hyperlink" Id="rId49" Target="https://morrison-lab.github.io/pds/variance-covariance.html#thm-variance" TargetMode="External" /><Relationship Type="http://schemas.openxmlformats.org/officeDocument/2006/relationships/hyperlink" Id="rId39" Target="https://morrison-lab.github.io/rme/chapters/Linear-models-overview.html#sec-lm-residuals" TargetMode="External" /><Relationship Type="http://schemas.openxmlformats.org/officeDocument/2006/relationships/hyperlink" Id="rId80" Target="https://stefvanbuuren.name/fimd/" TargetMode="External" /><Relationship Type="http://schemas.openxmlformats.org/officeDocument/2006/relationships/hyperlink" Id="rId30" Target="nonparametric-models.qmd#def-order-statistic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56" Target="exploratory-descriptive.qmd#def-sample-variance" TargetMode="External" /><Relationship Type="http://schemas.openxmlformats.org/officeDocument/2006/relationships/hyperlink" Id="rId74" Target="https://doi.org/10.1007/978-1-4419-0118-7" TargetMode="External" /><Relationship Type="http://schemas.openxmlformats.org/officeDocument/2006/relationships/hyperlink" Id="rId76" Target="https://doi.org/10.1186/s41687-020-00218-5" TargetMode="External" /><Relationship Type="http://schemas.openxmlformats.org/officeDocument/2006/relationships/hyperlink" Id="rId78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65" Target="https://morrison-lab.github.io/pds/variance-covariance.html#def-sd" TargetMode="External" /><Relationship Type="http://schemas.openxmlformats.org/officeDocument/2006/relationships/hyperlink" Id="rId50" Target="https://morrison-lab.github.io/pds/variance-covariance.html#thm-var-lincom" TargetMode="External" /><Relationship Type="http://schemas.openxmlformats.org/officeDocument/2006/relationships/hyperlink" Id="rId49" Target="https://morrison-lab.github.io/pds/variance-covariance.html#thm-variance" TargetMode="External" /><Relationship Type="http://schemas.openxmlformats.org/officeDocument/2006/relationships/hyperlink" Id="rId39" Target="https://morrison-lab.github.io/rme/chapters/Linear-models-overview.html#sec-lm-residuals" TargetMode="External" /><Relationship Type="http://schemas.openxmlformats.org/officeDocument/2006/relationships/hyperlink" Id="rId80" Target="https://stefvanbuuren.name/fimd/" TargetMode="External" /><Relationship Type="http://schemas.openxmlformats.org/officeDocument/2006/relationships/hyperlink" Id="rId30" Target="nonparametric-models.qmd#def-order-statistic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2026-10-02T08:54:59Z</dcterms:created>
  <dcterms:modified xsi:type="dcterms:W3CDTF">2026-10-02T08:54:59Z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2026-10-02 01:47:22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