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2026-09-28 05:16:55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5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4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p>
      <w:pPr>
        <w:pStyle w:val="BodyText"/>
      </w:pP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Start w:id="20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0"/>
    <w:p>
      <w:pPr>
        <w:pStyle w:val="BodyText"/>
      </w:pP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Start w:id="21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1"/>
    <w:bookmarkStart w:id="23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3"/>
    <w:bookmarkEnd w:id="24"/>
    <w:bookmarkEnd w:id="25"/>
    <w:bookmarkStart w:id="33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7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"/>
    <w:bookmarkStart w:id="28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28"/>
    <w:bookmarkStart w:id="29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"/>
    <w:bookmarkStart w:id="30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0"/>
    <w:bookmarkStart w:id="31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1"/>
    <w:bookmarkStart w:id="32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2"/>
    <w:bookmarkEnd w:id="33"/>
    <w:bookmarkStart w:id="41" w:name="sec-CI"/>
    <w:p>
      <w:pPr>
        <w:pStyle w:val="Heading2"/>
      </w:pPr>
      <w:r>
        <w:t xml:space="preserve">4 Confidence intervals</w:t>
      </w:r>
    </w:p>
    <w:bookmarkStart w:id="34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4"/>
    <w:bookmarkStart w:id="35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5"/>
    <w:bookmarkStart w:id="36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6"/>
    <w:bookmarkStart w:id="38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38"/>
    <w:bookmarkStart w:id="39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39"/>
    <w:bookmarkStart w:id="40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0"/>
    <w:bookmarkEnd w:id="41"/>
    <w:bookmarkStart w:id="44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https://www.youtube.com/watch?v=vq1KrE7gU5M</w:t>
        </w:r>
      </w:hyperlink>
    </w:p>
    <w:bookmarkEnd w:id="44"/>
    <w:bookmarkStart w:id="49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48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49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Start w:id="5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rme/chapters/probability.html#def-indpt" TargetMode="External" /><Relationship Type="http://schemas.openxmlformats.org/officeDocument/2006/relationships/hyperlink" Id="rId22" Target="https://morrison-lab.github.io/rme/chapters/probability.html#the-central-limit-theorem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rme/chapters/probability.html#def-indpt" TargetMode="External" /><Relationship Type="http://schemas.openxmlformats.org/officeDocument/2006/relationships/hyperlink" Id="rId22" Target="https://morrison-lab.github.io/rme/chapters/probability.html#the-central-limit-theorem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2026-09-28T12:23:38Z</dcterms:created>
  <dcterms:modified xsi:type="dcterms:W3CDTF">2026-09-28T12:23:38Z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05:16:55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