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2026-10-05 02:17:22 (PDT)</w:t>
      </w:r>
    </w:p>
    <w:bookmarkStart w:id="12" w:name="overfitting"/>
    <w:p>
      <w:pPr>
        <w:pStyle w:val="Heading2"/>
      </w:pPr>
      <w:r>
        <w:t xml:space="preserve">1 Overfitting</w:t>
      </w:r>
    </w:p>
    <w:bookmarkStart w:id="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 training set.</w:t>
      </w:r>
      <w:r>
        <w:t xml:space="preserve"> </w:t>
      </w:r>
      <w:r>
        <w:t xml:space="preserve">For each model, compute the root mean squared error (RMSE)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"/>
    <w:bookmarkStart w:id="1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10"/>
    <w:bookmarkStart w:id="11" w:name="def-overfitting"/>
    <w:p>
      <w:pPr>
        <w:pStyle w:val="FirstParagraph"/>
      </w:pPr>
      <w:r>
        <w:rPr>
          <w:b/>
          <w:bCs/>
        </w:rPr>
        <w:t xml:space="preserve">Definition 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 model fits the training data well</w:t>
      </w:r>
      <w:r>
        <w:t xml:space="preserve"> </w:t>
      </w:r>
      <w:r>
        <w:t xml:space="preserve">but predicts poorly for new observations.</w:t>
      </w:r>
      <w:r>
        <w:t xml:space="preserve"> </w:t>
      </w:r>
      <w:r>
        <w:t xml:space="preserve">It results from including too many predictors</w:t>
      </w:r>
      <w:r>
        <w:t xml:space="preserve"> </w:t>
      </w:r>
      <w:r>
        <w:t xml:space="preserve">relative to the effective sample size.</w:t>
      </w:r>
    </w:p>
    <w:bookmarkEnd w:id="11"/>
    <w:p>
      <w:pPr>
        <w:pStyle w:val="BodyText"/>
      </w:pP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2"/>
    <w:bookmarkStart w:id="36" w:name="sec-data-splits"/>
    <w:p>
      <w:pPr>
        <w:pStyle w:val="Heading2"/>
      </w:pPr>
      <w:r>
        <w:t xml:space="preserve">2 Training, validation, and test sets</w:t>
      </w:r>
    </w:p>
    <w:bookmarkStart w:id="13" w:name="exr-data-splits"/>
    <w:p>
      <w:pPr>
        <w:pStyle w:val="FirstParagraph"/>
      </w:pPr>
      <w:r>
        <w:rPr>
          <w:b/>
          <w:bCs/>
        </w:rPr>
        <w:t xml:space="preserve">Exercise 2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"/>
    <w:bookmarkStart w:id="14" w:name="sol-data-spli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4"/>
    <w:bookmarkStart w:id="15" w:name="def-data-splits"/>
    <w:p>
      <w:pPr>
        <w:pStyle w:val="BodyText"/>
      </w:pPr>
      <w:r>
        <w:rPr>
          <w:b/>
          <w:bCs/>
        </w:rPr>
        <w:t xml:space="preserve">Definition 2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data into three sets:</w:t>
      </w:r>
    </w:p>
    <w:p>
      <w:pPr>
        <w:pStyle w:val="Compact"/>
        <w:numPr>
          <w:ilvl w:val="0"/>
          <w:numId w:val="1003"/>
        </w:numPr>
      </w:pPr>
      <w:r>
        <w:t xml:space="preserve">Use the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03"/>
        </w:numPr>
      </w:pPr>
      <w:r>
        <w:t xml:space="preserve">Use the</w:t>
      </w:r>
      <w:r>
        <w:t xml:space="preserve"> </w:t>
      </w:r>
      <w:r>
        <w:rPr>
          <w:i/>
          <w:i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03"/>
        </w:numPr>
      </w:pPr>
      <w:r>
        <w:t xml:space="preserve">Use the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bookmarkEnd w:id="15"/>
    <w:p>
      <w:pPr>
        <w:pStyle w:val="FirstParagraph"/>
      </w:pP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It follows</w:t>
      </w:r>
      <w:r>
        <w:t xml:space="preserve"> </w:t>
      </w:r>
      <w:r>
        <w:t xml:space="preserve">James et al. (2021, 198–201)</w:t>
      </w:r>
      <w:r>
        <w:t xml:space="preserve">.</w:t>
      </w:r>
    </w:p>
    <w:p>
      <w:pPr>
        <w:pStyle w:val="BodyText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Start w:id="35" w:name="exm-train-validation-test-split"/>
    <w:p>
      <w:pPr>
        <w:pStyle w:val="BodyText"/>
      </w:pPr>
      <w:r>
        <w:rPr>
          <w:b/>
          <w:bCs/>
        </w:rPr>
        <w:t xml:space="preserve">Example 1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br/>
      </w:r>
      <w:r>
        <w:rPr>
          <w:rStyle w:val="NormalTok"/>
        </w:rPr>
        <w:t xml:space="preserve">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n_valid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idx_train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sample.int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n_train)</w:t>
      </w:r>
      <w:r>
        <w:br/>
      </w:r>
      <w:r>
        <w:rPr>
          <w:rStyle w:val="NormalTok"/>
        </w:rPr>
        <w:t xml:space="preserve">idx_remaining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(n), idx_train)</w:t>
      </w:r>
      <w:r>
        <w:br/>
      </w:r>
      <w:r>
        <w:rPr>
          <w:rStyle w:val="NormalTok"/>
        </w:rPr>
        <w:t xml:space="preserve">idx_valid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(idx_remaining,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n_valid)</w:t>
      </w:r>
      <w:r>
        <w:br/>
      </w:r>
      <w:r>
        <w:rPr>
          <w:rStyle w:val="NormalTok"/>
        </w:rPr>
        <w:t xml:space="preserve">idx_test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(idx_remaining, idx_valid)</w:t>
      </w:r>
      <w:r>
        <w:br/>
      </w:r>
      <w:r>
        <w:br/>
      </w:r>
      <w:r>
        <w:rPr>
          <w:rStyle w:val="NormalTok"/>
        </w:rPr>
        <w:t xml:space="preserve">split_sizes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(idx_train),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(idx_valid),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(idx_test))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compute_rmse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Linear model fit superimposed on data partitions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Quadratic model fit superimposed on data partitions</w:t>
            </w:r>
          </w:p>
          <w:bookmarkEnd w:id="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Cubic model fit superimposed on data partitions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Quartic model fit superimposed on data partitions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3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34"/>
        </w:tc>
      </w:tr>
    </w:tbl>
    <w:bookmarkEnd w:id="35"/>
    <w:bookmarkEnd w:id="36"/>
    <w:bookmarkStart w:id="40" w:name="sec-kfold"/>
    <w:p>
      <w:pPr>
        <w:pStyle w:val="Heading2"/>
      </w:pPr>
      <w:r>
        <w:t xml:space="preserve">3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37" w:name="exr-kfold"/>
    <w:p>
      <w:pPr>
        <w:pStyle w:val="FirstParagraph"/>
      </w:pPr>
      <w:r>
        <w:rPr>
          <w:b/>
          <w:bCs/>
        </w:rPr>
        <w:t xml:space="preserve">Exercise 3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4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4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4"/>
        </w:numPr>
      </w:pPr>
      <w:r>
        <w:t xml:space="preserve">How many times is a given car used for fitting, and how many times for prediction?</w:t>
      </w:r>
    </w:p>
    <w:bookmarkEnd w:id="37"/>
    <w:bookmarkStart w:id="38" w:name="sol-kfol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5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5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5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38"/>
    <w:bookmarkStart w:id="39" w:name="def-kfold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equal-sized subsets (</w:t>
      </w:r>
      <w:r>
        <w:t xml:space="preserve">“folds”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For each fold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Fit the model using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Compute predicted values for the observations in fold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are typical.</w:t>
      </w:r>
    </w:p>
    <w:bookmarkEnd w:id="39"/>
    <w:p>
      <w:pPr>
        <w:pStyle w:val="BodyText"/>
      </w:pP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40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hyperlink" Id="rId41" Target="https://doi.org/10.1007/978-1-0716-1418-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oi.org/10.1007/978-1-0716-1418-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2026-10-05T09:26:25Z</dcterms:created>
  <dcterms:modified xsi:type="dcterms:W3CDTF">2026-10-05T09:26:25Z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