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2026-09-28 03:12:35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5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4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p>
      <w:pPr>
        <w:pStyle w:val="BodyText"/>
      </w:pP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Start w:id="20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0"/>
    <w:p>
      <w:pPr>
        <w:pStyle w:val="BodyText"/>
      </w:pP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Start w:id="21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1"/>
    <w:bookmarkStart w:id="23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3"/>
    <w:bookmarkEnd w:id="24"/>
    <w:bookmarkEnd w:id="25"/>
    <w:bookmarkStart w:id="33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7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"/>
    <w:bookmarkStart w:id="28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28"/>
    <w:bookmarkStart w:id="29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"/>
    <w:bookmarkStart w:id="30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0"/>
    <w:bookmarkStart w:id="31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1"/>
    <w:bookmarkStart w:id="32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2"/>
    <w:bookmarkEnd w:id="33"/>
    <w:bookmarkStart w:id="41" w:name="sec-CI"/>
    <w:p>
      <w:pPr>
        <w:pStyle w:val="Heading2"/>
      </w:pPr>
      <w:r>
        <w:t xml:space="preserve">4 Confidence intervals</w:t>
      </w:r>
    </w:p>
    <w:bookmarkStart w:id="34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4"/>
    <w:bookmarkStart w:id="35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5"/>
    <w:bookmarkStart w:id="36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6"/>
    <w:bookmarkStart w:id="38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38"/>
    <w:bookmarkStart w:id="39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39"/>
    <w:bookmarkStart w:id="40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0"/>
    <w:bookmarkEnd w:id="41"/>
    <w:bookmarkStart w:id="44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https://www.youtube.com/watch?v=vq1KrE7gU5M</w:t>
        </w:r>
      </w:hyperlink>
    </w:p>
    <w:bookmarkEnd w:id="44"/>
    <w:bookmarkStart w:id="49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48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49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Start w:id="5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rme/chapters/probability.html#def-indpt" TargetMode="External" /><Relationship Type="http://schemas.openxmlformats.org/officeDocument/2006/relationships/hyperlink" Id="rId22" Target="https://morrison-lab.github.io/rme/chapters/probability.html#the-central-limit-theorem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rme/chapters/probability.html#def-indpt" TargetMode="External" /><Relationship Type="http://schemas.openxmlformats.org/officeDocument/2006/relationships/hyperlink" Id="rId22" Target="https://morrison-lab.github.io/rme/chapters/probability.html#the-central-limit-theorem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2026-09-28T10:21:06Z</dcterms:created>
  <dcterms:modified xsi:type="dcterms:W3CDTF">2026-09-28T10:21:06Z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03:12:35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