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04:11:38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7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46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2" w:name="exm-hers-risk-ratio"/>
    <w:p>
      <w:pPr>
        <w:pStyle w:val="BodyText"/>
      </w:pPr>
      <w:r>
        <w:rPr>
          <w:b/>
          <w:bCs/>
        </w:rPr>
        <w:t xml:space="preserve">Example 8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2"/>
    <w:bookmarkStart w:id="44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hers-odds-ratio"/>
    <w:p>
      <w:pPr>
        <w:pStyle w:val="BodyText"/>
      </w:pPr>
      <w:r>
        <w:rPr>
          <w:b/>
          <w:bCs/>
        </w:rPr>
        <w:t xml:space="preserve">Example 9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5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9"/>
    <w:bookmarkStart w:id="50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https://en.wikipedia.org/wiki/Contingency_table</w:t>
        </w:r>
      </w:hyperlink>
    </w:p>
    <w:bookmarkEnd w:id="52"/>
    <w:bookmarkStart w:id="54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https://en.wikipedia.org/wiki/Pearson%27s_chi-squared_test</w:t>
        </w:r>
      </w:hyperlink>
    </w:p>
    <w:bookmarkEnd w:id="54"/>
    <w:bookmarkStart w:id="55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55"/>
    <w:bookmarkStart w:id="57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https://en.wikipedia.org/wiki/Fisher%27s_exact_test</w:t>
        </w:r>
      </w:hyperlink>
    </w:p>
    <w:bookmarkEnd w:id="57"/>
    <w:bookmarkStart w:id="59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https://en.wikipedia.org/wiki/Relative_risk</w:t>
        </w:r>
      </w:hyperlink>
    </w:p>
    <w:bookmarkEnd w:id="59"/>
    <w:bookmarkStart w:id="61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https://en.wikipedia.org/wiki/Absolute_risk_reduction</w:t>
        </w:r>
      </w:hyperlink>
    </w:p>
    <w:bookmarkEnd w:id="61"/>
    <w:bookmarkStart w:id="63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https://en.wikipedia.org/wiki/Odds_ratio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2026-10-19T11:19:04Z</dcterms:created>
  <dcterms:modified xsi:type="dcterms:W3CDTF">2026-10-19T11:19:04Z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