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15 (Margin of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margin of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radius</w:delText>
        </w:r>
      </w:del>
      <w:del w:id="12" w:author="PR Preview" w:date="2026-01-01T00:00:00Z">
        <w:r>
          <w:delText xml:space="preserve">) of a</w:delText>
        </w:r>
      </w:del>
      <w:del w:id="13" w:author="PR Preview" w:date="2026-01-01T00:00:00Z">
        <w:r>
          <w:delText xml:space="preserve"> </w:delText>
        </w:r>
      </w:del>
      <w:hyperlink w:anchor="def-confidence-interval">
        <w:del w:id="14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 half the interval’s width.</w:delText>
        </w:r>
      </w:del>
    </w:p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15 (Margin of error (radius))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margin of error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(or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radius</w:t>
        </w:r>
      </w:ins>
      <w:ins w:id="26" w:author="PR Preview" w:date="2026-01-01T00:00:00Z">
        <w:r>
          <w:t xml:space="preserve">) of a</w:t>
        </w:r>
      </w:ins>
      <w:ins w:id="27" w:author="PR Preview" w:date="2026-01-01T00:00:00Z">
        <w:r>
          <w:t xml:space="preserve"> </w:t>
        </w:r>
      </w:ins>
      <w:hyperlink w:anchor="def-confidence-interval">
        <w:ins w:id="28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half the interval’s width.</w:t>
        </w:r>
      </w:ins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2026-10-15T07:50:12Z</dcterms:created>
  <dcterms:modified xsi:type="dcterms:W3CDTF">2026-10-15T07:50:12Z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