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2.png" ContentType="image/png"/>
  <Override PartName="/word/media/rId123.png" ContentType="image/png"/>
  <Override PartName="/word/media/rId126.png" ContentType="image/png"/>
  <Override PartName="/word/media/rId79.png" ContentType="image/png"/>
  <Override PartName="/word/media/rId82.png" ContentType="image/png"/>
  <Override PartName="/word/media/rId114.png" ContentType="image/png"/>
  <Override PartName="/word/media/rId117.png" ContentType="image/png"/>
  <Override PartName="/word/media/rId47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2026-10-16 03:41:35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p>
      <w:pPr>
        <w:pStyle w:val="BodyText"/>
      </w:pPr>
      <w:r>
        <w:t xml:space="preserve">Casella and Berger (2002, sec. 9.2.4, pp. 435–439)</w:t>
      </w:r>
      <w:r>
        <w:t xml:space="preserve"> </w:t>
      </w:r>
      <w:r>
        <w:t xml:space="preserve">covers Bayesian intervals.</w:t>
      </w:r>
    </w:p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p>
      <w:pPr>
        <w:pStyle w:val="Compact"/>
        <w:numPr>
          <w:ilvl w:val="0"/>
          <w:numId w:val="1002"/>
        </w:numPr>
      </w:pPr>
      <w:r>
        <w:t xml:space="preserve">Hogg et al. (2019, sec. 6.8, pp. 298–305)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7.2.3, pp. 324–325)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8.6, pp. 285–297)</w:t>
      </w:r>
      <w:r>
        <w:t xml:space="preserve"> </w:t>
      </w:r>
      <w:r>
        <w:t xml:space="preserve">covers the Bayesian approach to parameter estimation.</w:t>
      </w:r>
    </w:p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distribution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9"/>
        </w:numPr>
      </w:pPr>
      <w:r>
        <w:t xml:space="preserve">Cowles (2013)</w:t>
      </w:r>
    </w:p>
    <w:p>
      <w:pPr>
        <w:pStyle w:val="Compact"/>
        <w:numPr>
          <w:ilvl w:val="0"/>
          <w:numId w:val="1009"/>
        </w:numPr>
      </w:pPr>
      <w:r>
        <w:t xml:space="preserve">Kéry et al. (2012)</w:t>
      </w:r>
    </w:p>
    <w:p>
      <w:pPr>
        <w:pStyle w:val="Compact"/>
        <w:numPr>
          <w:ilvl w:val="0"/>
          <w:numId w:val="1009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70"/>
    <w:bookmarkStart w:id="171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1"/>
    <w:bookmarkStart w:id="173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2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3"/>
    <w:bookmarkStart w:id="174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4"/>
    <w:bookmarkStart w:id="175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5"/>
    <w:bookmarkStart w:id="17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76"/>
    <w:bookmarkStart w:id="178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7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8"/>
    <w:bookmarkStart w:id="180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9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2" Target="media/rId62.png" /><Relationship Type="http://schemas.openxmlformats.org/officeDocument/2006/relationships/image" Id="rId123" Target="media/rId123.png" /><Relationship Type="http://schemas.openxmlformats.org/officeDocument/2006/relationships/image" Id="rId126" Target="media/rId126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114" Target="media/rId114.png" /><Relationship Type="http://schemas.openxmlformats.org/officeDocument/2006/relationships/image" Id="rId117" Target="media/rId117.png" /><Relationship Type="http://schemas.openxmlformats.org/officeDocument/2006/relationships/image" Id="rId47" Target="media/rId47.png" /><Relationship Type="http://schemas.openxmlformats.org/officeDocument/2006/relationships/image" Id="rId57" Target="media/rId57.png" /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7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9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2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7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9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2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2026-10-16T10:55:55Z</dcterms:created>
  <dcterms:modified xsi:type="dcterms:W3CDTF">2026-10-16T10:55:55Z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03:41:35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