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2026-10-16 02:26:19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02:43:34 (PDT)</w:t>
        </w:r>
      </w:ins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7.2.2, pp. 315–323)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8.5, pp. 267–284)</w:t>
      </w:r>
      <w:r>
        <w:t xml:space="preserve"> </w:t>
      </w:r>
      <w:r>
        <w:t xml:space="preserve">covers the method of maximum likelihood.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t>​</m:t>
          </m:r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|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|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|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 continuous random vector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bookmarkStart w:id="104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p>
      <w:pPr>
        <w:pStyle w:val="Compact"/>
        <w:numPr>
          <w:ilvl w:val="0"/>
          <w:numId w:val="1003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3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10.4.1, pp. 496–498)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4"/>
        </w:numPr>
      </w:pPr>
      <w:r>
        <w:t xml:space="preserve">Rice (2007, sec. 8.5.3, pp. 279–284)</w:t>
      </w:r>
      <w:r>
        <w:t xml:space="preserve"> </w:t>
      </w:r>
      <w:r>
        <w:t xml:space="preserve">covers confidence intervals from maximum likelihood estimators.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limLow>
                          <m:e>
                            <m:r>
                              <m:t>θ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limLow>
                      <m:e>
                        <m:r>
                          <m:t>θ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limLow>
                      <m:e>
                        <m:r>
                          <m:t>θ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Casella and Berger (2002, sec. 10.3.1, pp. 488–491)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5"/>
        </w:numPr>
      </w:pPr>
      <w:r>
        <w:t xml:space="preserve">Rice (2007, sec. 9.4, pp. 339–340)</w:t>
      </w:r>
      <w:r>
        <w:t xml:space="preserve"> </w:t>
      </w:r>
      <w:r>
        <w:t xml:space="preserve">covers generalized likelihood ratio tests.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6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7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7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7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7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3" w:name="references"/>
    <w:p>
      <w:pPr>
        <w:pStyle w:val="Heading2"/>
      </w:pPr>
      <w:r>
        <w:t xml:space="preserve">References</w:t>
      </w:r>
    </w:p>
    <w:bookmarkStart w:id="362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55"/>
    <w:bookmarkStart w:id="3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7"/>
    <w:bookmarkStart w:id="359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8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9"/>
    <w:bookmarkStart w:id="361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60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1"/>
    <w:bookmarkEnd w:id="362"/>
    <w:bookmarkEnd w:id="3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6" Type="http://schemas.openxmlformats.org/officeDocument/2006/relationships/image" Target="media/rId206.png"/><Relationship Id="rId222" Type="http://schemas.openxmlformats.org/officeDocument/2006/relationships/image" Target="media/rId222.png"/><Relationship Id="rId228" Type="http://schemas.openxmlformats.org/officeDocument/2006/relationships/image" Target="media/rId228.png"/><Relationship Id="rId240" Type="http://schemas.openxmlformats.org/officeDocument/2006/relationships/image" Target="media/rId240.png"/><Relationship Id="rId244" Type="http://schemas.openxmlformats.org/officeDocument/2006/relationships/image" Target="media/rId244.png"/><Relationship Id="rId248" Type="http://schemas.openxmlformats.org/officeDocument/2006/relationships/image" Target="media/rId248.png"/><Relationship Id="rId252" Type="http://schemas.openxmlformats.org/officeDocument/2006/relationships/image" Target="media/rId252.png"/><Relationship Id="rId257" Type="http://schemas.openxmlformats.org/officeDocument/2006/relationships/image" Target="media/rId257.png"/><Relationship Id="rId276" Type="http://schemas.openxmlformats.org/officeDocument/2006/relationships/image" Target="media/rId276.png"/><Relationship Id="rId281" Type="http://schemas.openxmlformats.org/officeDocument/2006/relationships/image" Target="media/rId281.png"/><Relationship Id="rId286" Type="http://schemas.openxmlformats.org/officeDocument/2006/relationships/image" Target="media/rId286.png"/><Relationship Id="rId290" Type="http://schemas.openxmlformats.org/officeDocument/2006/relationships/image" Target="media/rId290.png"/><Relationship Id="rId295" Type="http://schemas.openxmlformats.org/officeDocument/2006/relationships/image" Target="media/rId295.png"/><Relationship Id="rId299" Type="http://schemas.openxmlformats.org/officeDocument/2006/relationships/image" Target="media/rId299.png"/><Relationship Id="rId307" Type="http://schemas.openxmlformats.org/officeDocument/2006/relationships/image" Target="media/rId307.png"/><Relationship Id="rId313" Type="http://schemas.openxmlformats.org/officeDocument/2006/relationships/image" Target="media/rId313.png"/><Relationship Id="rId152" Type="http://schemas.openxmlformats.org/officeDocument/2006/relationships/image" Target="media/rId152.png"/><Relationship Id="rId156" Type="http://schemas.openxmlformats.org/officeDocument/2006/relationships/image" Target="media/rId156.png"/><Relationship Id="rId179" Type="http://schemas.openxmlformats.org/officeDocument/2006/relationships/image" Target="media/rId179.png"/><Relationship Id="rId187" Type="http://schemas.openxmlformats.org/officeDocument/2006/relationships/image" Target="media/rId187.png"/><Relationship Id="rId196" Type="http://schemas.openxmlformats.org/officeDocument/2006/relationships/image" Target="media/rId196.png"/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6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60" Type="http://schemas.openxmlformats.org/officeDocument/2006/relationships/hyperlink" Target="https://doi.org/10.1201/9781315370279" TargetMode="External"/><Relationship Id="rId358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6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60" Type="http://schemas.openxmlformats.org/officeDocument/2006/relationships/hyperlink" Target="https://doi.org/10.1201/9781315370279" TargetMode="External"/><Relationship Id="rId358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2026-10-16T09:53:00Z</dcterms:created>
  <dcterms:modified xsi:type="dcterms:W3CDTF">2026-10-16T09:53:00Z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02:43:34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