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9.png" ContentType="image/png"/>
  <Override PartName="/word/media/rId191.png" ContentType="image/png"/>
  <Override PartName="/word/media/rId251.png" ContentType="image/png"/>
  <Override PartName="/word/media/rId111.png" ContentType="image/png"/>
  <Override PartName="/word/media/rId141.png" ContentType="image/png"/>
  <Override PartName="/word/media/rId145.png" ContentType="image/png"/>
  <Override PartName="/word/media/rId149.png" ContentType="image/png"/>
  <Override PartName="/word/media/rId1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2026-10-16 04:14:03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9" w:name="sec-prediction-rules"/>
    <w:p>
      <w:pPr>
        <w:pStyle w:val="Heading2"/>
      </w:pPr>
      <w:r>
        <w:t xml:space="preserve">2 Fitting and scoring prediction rules</w:t>
      </w:r>
    </w:p>
    <w:bookmarkStart w:id="20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1" w:name="rem-source-fitting-procedure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Fitting procedure). </w:t>
      </w:r>
      <w:r>
        <w:t xml:space="preserve">The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definition of a prediction</w:t>
        </w:r>
      </w:hyperlink>
      <w:r>
        <w:t xml:space="preserve">.</w:t>
      </w:r>
      <w:r>
        <w:t xml:space="preserve"> </w:t>
      </w:r>
      <w:r>
        <w:t xml:space="preserve">Hastie et al. (2009, sec. 7.2)</w:t>
      </w:r>
      <w:r>
        <w:t xml:space="preserve"> </w:t>
      </w:r>
      <w:r>
        <w:t xml:space="preserve">write the model estimated from a training set as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.</w:t>
      </w:r>
    </w:p>
    <w:bookmarkEnd w:id="21"/>
    <w:bookmarkStart w:id="23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2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rem-source-training-set"/>
    <w:p>
      <w:pPr>
        <w:pStyle w:val="FirstParagraph"/>
      </w:pPr>
      <w:r>
        <w:rPr>
          <w:i/>
          <w:iCs/>
        </w:rPr>
        <w:t xml:space="preserve">Remark 3</w:t>
      </w:r>
      <w:r>
        <w:t xml:space="preserve"> (Source: Training set). </w:t>
      </w:r>
      <w:r>
        <w:t xml:space="preserve">Hastie et al. (2009, sec. 7.2)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24"/>
    <w:bookmarkStart w:id="26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5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30" w:name="def-new-observation"/>
    <w:p>
      <w:pPr>
        <w:pStyle w:val="FirstParagraph"/>
      </w:pPr>
      <w:r>
        <w:rPr>
          <w:b/>
          <w:bCs/>
        </w:rPr>
        <w:t xml:space="preserve">Definition 7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28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29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30"/>
    <w:bookmarkStart w:id="31" w:name="exm-new-observation"/>
    <w:p>
      <w:pPr>
        <w:pStyle w:val="BodyText"/>
      </w:pPr>
      <w:r>
        <w:rPr>
          <w:b/>
          <w:bCs/>
        </w:rPr>
        <w:t xml:space="preserve">Example 2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31"/>
    <w:bookmarkStart w:id="34" w:name="def-observation-loss"/>
    <w:p>
      <w:pPr>
        <w:pStyle w:val="BodyText"/>
      </w:pPr>
      <w:r>
        <w:rPr>
          <w:b/>
          <w:bCs/>
        </w:rPr>
        <w:t xml:space="preserve">Definition 8 (Loss of a prediction rule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32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3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3"/>
    </w:p>
    <w:p>
      <w:pPr>
        <w:pStyle w:val="FirstParagraph"/>
      </w:pP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34"/>
    <w:bookmarkStart w:id="36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35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mean squared error.</w:t>
      </w:r>
    </w:p>
    <w:bookmarkEnd w:id="36"/>
    <w:bookmarkStart w:id="38" w:name="def-generalization-error"/>
    <w:p>
      <w:pPr>
        <w:pStyle w:val="BodyText"/>
      </w:pPr>
      <w:r>
        <w:rPr>
          <w:b/>
          <w:bCs/>
        </w:rPr>
        <w:t xml:space="preserve">Definition 9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37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bookmarkEnd w:id="38"/>
    <w:bookmarkStart w:id="39" w:name="rem-source-generalization-error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7.2)</w:t>
      </w:r>
      <w:r>
        <w:t xml:space="preserve">.</w:t>
      </w:r>
    </w:p>
    <w:bookmarkEnd w:id="39"/>
    <w:bookmarkStart w:id="41" w:name="def-held-out-set"/>
    <w:p>
      <w:pPr>
        <w:pStyle w:val="BodyText"/>
      </w:pPr>
      <w:r>
        <w:rPr>
          <w:b/>
          <w:bCs/>
        </w:rPr>
        <w:t xml:space="preserve">Definition 10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40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2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(James et al. 2021, sec. 5.1.1)</w:t>
      </w:r>
      <w:r>
        <w:t xml:space="preserve">.</w:t>
      </w:r>
    </w:p>
    <w:bookmarkEnd w:id="42"/>
    <w:bookmarkStart w:id="45" w:name="def-prediction-rmse"/>
    <w:p>
      <w:pPr>
        <w:pStyle w:val="BodyText"/>
      </w:pPr>
      <w:r>
        <w:rPr>
          <w:b/>
          <w:bCs/>
        </w:rPr>
        <w:t xml:space="preserve">Definition 11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43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44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4"/>
    </w:p>
    <w:bookmarkEnd w:id="45"/>
    <w:bookmarkStart w:id="47" w:name="def-training-mse"/>
    <w:p>
      <w:pPr>
        <w:pStyle w:val="FirstParagraph"/>
      </w:pPr>
      <w:r>
        <w:rPr>
          <w:b/>
          <w:bCs/>
        </w:rPr>
        <w:t xml:space="preserve">Definition 12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 training observations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:</w:t>
      </w:r>
    </w:p>
    <w:p>
      <w:pPr>
        <w:pStyle w:val="BodyText"/>
      </w:pPr>
      <w:bookmarkStart w:id="46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6"/>
    </w:p>
    <w:bookmarkEnd w:id="47"/>
    <w:bookmarkStart w:id="48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(2009, sec. 7.2)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48"/>
    <w:bookmarkEnd w:id="49"/>
    <w:bookmarkStart w:id="54" w:name="overfitting"/>
    <w:p>
      <w:pPr>
        <w:pStyle w:val="Heading2"/>
      </w:pPr>
      <w:r>
        <w:t xml:space="preserve">3 Overfitting</w:t>
      </w:r>
    </w:p>
    <w:bookmarkStart w:id="50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50"/>
    <w:bookmarkStart w:id="51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51"/>
    <w:bookmarkStart w:id="52" w:name="def-overfitting"/>
    <w:p>
      <w:pPr>
        <w:pStyle w:val="FirstParagraph"/>
      </w:pPr>
      <w:r>
        <w:rPr>
          <w:b/>
          <w:bCs/>
        </w:rPr>
        <w:t xml:space="preserve">Definition 13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52"/>
    <w:bookmarkStart w:id="53" w:name="exm-overfitting-polynomial-cars"/>
    <w:p>
      <w:pPr>
        <w:pStyle w:val="BodyText"/>
      </w:pPr>
      <w:r>
        <w:rPr>
          <w:b/>
          <w:bCs/>
        </w:rPr>
        <w:t xml:space="preserve">Example 3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53"/>
    <w:bookmarkEnd w:id="54"/>
    <w:bookmarkStart w:id="116" w:name="sec-generalization-error"/>
    <w:p>
      <w:pPr>
        <w:pStyle w:val="Heading2"/>
      </w:pPr>
      <w:r>
        <w:t xml:space="preserve">4 Generalization error</w:t>
      </w:r>
    </w:p>
    <w:bookmarkStart w:id="55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35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55"/>
    <w:bookmarkStart w:id="56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56"/>
    <w:bookmarkStart w:id="58" w:name="def-expected-generalization-error"/>
    <w:p>
      <w:pPr>
        <w:pStyle w:val="FirstParagraph"/>
      </w:pPr>
      <w:r>
        <w:rPr>
          <w:b/>
          <w:bCs/>
        </w:rPr>
        <w:t xml:space="preserve">Definition 14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57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(Hastie et al. 2009, sec. 7.2)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59"/>
    <w:bookmarkStart w:id="61" w:name="def-mean-function"/>
    <w:p>
      <w:pPr>
        <w:pStyle w:val="BodyText"/>
      </w:pPr>
      <w:r>
        <w:rPr>
          <w:b/>
          <w:bCs/>
        </w:rPr>
        <w:t xml:space="preserve">Definition 15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60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0"/>
    </w:p>
    <w:bookmarkEnd w:id="61"/>
    <w:bookmarkStart w:id="63" w:name="def-epl"/>
    <w:p>
      <w:pPr>
        <w:pStyle w:val="FirstParagraph"/>
      </w:pPr>
      <w:r>
        <w:rPr>
          <w:b/>
          <w:bCs/>
        </w:rPr>
        <w:t xml:space="preserve">Definition 16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its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2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4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64"/>
    <w:bookmarkStart w:id="66" w:name="def-epe"/>
    <w:p>
      <w:pPr>
        <w:pStyle w:val="BodyText"/>
      </w:pPr>
      <w:r>
        <w:rPr>
          <w:b/>
          <w:bCs/>
        </w:rPr>
        <w:t xml:space="preserve">Definition 17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 expected squared prediction error)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square of the</w:t>
      </w:r>
      <w:r>
        <w:t xml:space="preserve"> </w:t>
      </w:r>
      <w:hyperlink r:id="rId35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5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8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mean squared error). </w:t>
      </w:r>
      <w:r>
        <w:t xml:space="preserve">The expected prediction error is the</w:t>
      </w:r>
      <w:r>
        <w:t xml:space="preserve"> </w:t>
      </w:r>
      <w:hyperlink r:id="rId43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with the average over observations replaced by an expectation</w:t>
      </w:r>
      <w:r>
        <w:t xml:space="preserve"> </w:t>
      </w:r>
      <w:r>
        <w:t xml:space="preserve">over training sets and new outcomes:</w:t>
      </w:r>
      <w:r>
        <w:t xml:space="preserve"> </w:t>
      </w:r>
      <w:r>
        <w:t xml:space="preserve">the mean squared error 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is not the</w:t>
      </w:r>
      <w:r>
        <w:t xml:space="preserve"> </w:t>
      </w:r>
      <w:hyperlink r:id="rId67">
        <w:r>
          <w:rPr>
            <w:rStyle w:val="Hyperlink"/>
          </w:rPr>
          <w:t xml:space="preserve">mean squared error of an estimator</w:t>
        </w:r>
      </w:hyperlink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shows that it exceeds the mean squared error</w:t>
      </w:r>
      <w:r>
        <w:t xml:space="preserve"> </w:t>
      </w:r>
      <w:r>
        <w:t xml:space="preserve">of the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68"/>
    <w:bookmarkStart w:id="69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(2009, sec. 7.3)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69"/>
    <w:bookmarkStart w:id="70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70"/>
    <w:bookmarkStart w:id="72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12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8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14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 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7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requires.</w:t>
      </w:r>
    </w:p>
    <w:bookmarkEnd w:id="72"/>
    <w:bookmarkStart w:id="74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73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73"/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76" w:name="def-average-fit"/>
    <w:p>
      <w:pPr>
        <w:pStyle w:val="BodyText"/>
      </w:pPr>
      <w:r>
        <w:rPr>
          <w:b/>
          <w:bCs/>
        </w:rPr>
        <w:t xml:space="preserve">Definition 18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75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75"/>
    </w:p>
    <w:bookmarkEnd w:id="7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77" w:name="exm-average-fit"/>
    <w:p>
      <w:pPr>
        <w:pStyle w:val="BodyText"/>
      </w:pPr>
      <w:r>
        <w:rPr>
          <w:b/>
          <w:bCs/>
        </w:rPr>
        <w:t xml:space="preserve">Example 4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7"/>
    <w:bookmarkStart w:id="81" w:name="def-prediction-bias"/>
    <w:p>
      <w:pPr>
        <w:pStyle w:val="FirstParagraph"/>
      </w:pPr>
      <w:r>
        <w:rPr>
          <w:b/>
          <w:bCs/>
        </w:rPr>
        <w:t xml:space="preserve">Definition 19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</w:t>
      </w:r>
      <w:r>
        <w:t xml:space="preserve"> </w:t>
      </w:r>
      <w:hyperlink r:id="rId78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used as an</w:t>
      </w:r>
      <w:r>
        <w:t xml:space="preserve"> </w:t>
      </w:r>
      <w:hyperlink r:id="rId7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80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which is the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minus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82" w:name="exm-prediction-bias"/>
    <w:p>
      <w:pPr>
        <w:pStyle w:val="BodyText"/>
      </w:pPr>
      <w:r>
        <w:rPr>
          <w:b/>
          <w:bCs/>
        </w:rPr>
        <w:t xml:space="preserve">Example 5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82"/>
    <w:bookmarkStart w:id="83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83"/>
    <w:bookmarkStart w:id="84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84"/>
    <w:bookmarkStart w:id="85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85"/>
    <w:bookmarkStart w:id="89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prediction, used as an</w:t>
      </w:r>
      <w:r>
        <w:t xml:space="preserve"> </w:t>
      </w:r>
      <w:hyperlink r:id="rId7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86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87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8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89"/>
    <w:bookmarkStart w:id="90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19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17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90"/>
    <w:bookmarkStart w:id="93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9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92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93"/>
    <w:bookmarkStart w:id="95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 used as an</w:t>
      </w:r>
      <w:r>
        <w:t xml:space="preserve"> </w:t>
      </w:r>
      <w:hyperlink r:id="rId7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91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94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4"/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mean squared error of the prediction, used as an</w:t>
      </w:r>
      <w:r>
        <w:t xml:space="preserve"> </w:t>
      </w:r>
      <w:hyperlink r:id="rId7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mean squared error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20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96" w:name="def-irreducible-error"/>
    <w:p>
      <w:pPr>
        <w:pStyle w:val="FirstParagraph"/>
      </w:pPr>
      <w:r>
        <w:rPr>
          <w:b/>
          <w:bCs/>
        </w:rPr>
        <w:t xml:space="preserve">Definition 20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98" w:name="rem-generalization-error"/>
    <w:p>
      <w:pPr>
        <w:pStyle w:val="BodyText"/>
      </w:pPr>
      <w:r>
        <w:rPr>
          <w:i/>
          <w:iCs/>
        </w:rPr>
        <w:t xml:space="preserve">Remark 12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97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r:id="rId32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error, under squared-error loss,</w:t>
      </w:r>
      <w:r>
        <w:t xml:space="preserve"> </w:t>
      </w:r>
      <w:r>
        <w:t xml:space="preserve">into a squared bias, a variance and a noise variance.</w:t>
      </w:r>
    </w:p>
    <w:bookmarkEnd w:id="98"/>
    <w:bookmarkStart w:id="100" w:name="def-flexibility"/>
    <w:p>
      <w:pPr>
        <w:pStyle w:val="BodyText"/>
      </w:pPr>
      <w:r>
        <w:rPr>
          <w:b/>
          <w:bCs/>
        </w:rPr>
        <w:t xml:space="preserve">Definition 21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9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99"/>
    </w:p>
    <w:bookmarkEnd w:id="100"/>
    <w:bookmarkStart w:id="101" w:name="rem-source-flexibility"/>
    <w:p>
      <w:pPr>
        <w:pStyle w:val="FirstParagraph"/>
      </w:pPr>
      <w:r>
        <w:rPr>
          <w:i/>
          <w:iCs/>
        </w:rPr>
        <w:t xml:space="preserve">Remark 13</w:t>
      </w:r>
      <w:r>
        <w:t xml:space="preserve"> (Source: Flexibility). </w:t>
      </w:r>
      <w:r>
        <w:t xml:space="preserve">James et al. (2021, sec. 2.1.3)</w:t>
      </w:r>
      <w:r>
        <w:t xml:space="preserve"> </w:t>
      </w:r>
      <w:r>
        <w:t xml:space="preserve">use flexibility without a formal definition.</w:t>
      </w:r>
    </w:p>
    <w:bookmarkEnd w:id="101"/>
    <w:bookmarkStart w:id="102" w:name="rem-flexibility"/>
    <w:p>
      <w:pPr>
        <w:pStyle w:val="BodyText"/>
      </w:pPr>
      <w:r>
        <w:rPr>
          <w:i/>
          <w:iCs/>
        </w:rPr>
        <w:t xml:space="preserve">Remark 14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102"/>
    <w:bookmarkStart w:id="104" w:name="def-bias-variance-tradeoff"/>
    <w:p>
      <w:pPr>
        <w:pStyle w:val="BodyText"/>
      </w:pPr>
      <w:r>
        <w:rPr>
          <w:b/>
          <w:bCs/>
        </w:rPr>
        <w:t xml:space="preserve">Definition 22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7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9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03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104"/>
    <w:bookmarkStart w:id="105" w:name="rem-overfitting-tradeoff"/>
    <w:p>
      <w:pPr>
        <w:pStyle w:val="BodyText"/>
      </w:pPr>
      <w:r>
        <w:rPr>
          <w:i/>
          <w:iCs/>
        </w:rPr>
        <w:t xml:space="preserve">Remark 15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105"/>
    <w:bookmarkStart w:id="106" w:name="rem-overfitting-causes"/>
    <w:p>
      <w:pPr>
        <w:pStyle w:val="BodyText"/>
      </w:pPr>
      <w:r>
        <w:rPr>
          <w:i/>
          <w:iCs/>
        </w:rPr>
        <w:t xml:space="preserve">Remark 16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15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06"/>
    <w:bookmarkStart w:id="107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7"/>
    <w:bookmarkStart w:id="108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8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08"/>
    <w:bookmarkStart w:id="109" w:name="thm-held-out-unbiased"/>
    <w:p>
      <w:pPr>
        <w:pStyle w:val="BodyText"/>
      </w:pPr>
      <w:r>
        <w:rPr>
          <w:b/>
          <w:bCs/>
        </w:rPr>
        <w:t xml:space="preserve">Theorem 3 (The held-out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10" w:name="rem-training-mse-optimistic"/>
    <w:p>
      <w:pPr>
        <w:pStyle w:val="BodyText"/>
      </w:pPr>
      <w:r>
        <w:rPr>
          <w:i/>
          <w:iCs/>
        </w:rPr>
        <w:t xml:space="preserve">Remark 17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110"/>
    <w:bookmarkStart w:id="115" w:name="exm-train-test-error-simulated"/>
    <w:p>
      <w:pPr>
        <w:pStyle w:val="BodyText"/>
      </w:pPr>
      <w:r>
        <w:rPr>
          <w:b/>
          <w:bCs/>
        </w:rPr>
        <w:t xml:space="preserve">Example 6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14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15"/>
    <w:bookmarkEnd w:id="116"/>
    <w:bookmarkStart w:id="163" w:name="sec-data-splits"/>
    <w:p>
      <w:pPr>
        <w:pStyle w:val="Heading2"/>
      </w:pPr>
      <w:r>
        <w:t xml:space="preserve">5 Training, validation, and test sets</w:t>
      </w:r>
    </w:p>
    <w:bookmarkStart w:id="117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17"/>
    <w:bookmarkStart w:id="118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18"/>
    <w:bookmarkStart w:id="120" w:name="def-data-splits"/>
    <w:p>
      <w:pPr>
        <w:pStyle w:val="BodyText"/>
      </w:pPr>
      <w:r>
        <w:rPr>
          <w:b/>
          <w:bCs/>
        </w:rPr>
        <w:t xml:space="preserve">Definition 23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19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198–201)</w:t>
      </w:r>
      <w:r>
        <w:t xml:space="preserve">.</w:t>
      </w:r>
    </w:p>
    <w:bookmarkEnd w:id="120"/>
    <w:bookmarkStart w:id="121" w:name="exm-data-splits-sizes"/>
    <w:p>
      <w:pPr>
        <w:pStyle w:val="BodyText"/>
      </w:pPr>
      <w:r>
        <w:rPr>
          <w:b/>
          <w:bCs/>
        </w:rPr>
        <w:t xml:space="preserve">Example 7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21"/>
    <w:bookmarkStart w:id="123" w:name="def-tuning-parameter"/>
    <w:p>
      <w:pPr>
        <w:pStyle w:val="BodyText"/>
      </w:pPr>
      <w:r>
        <w:rPr>
          <w:b/>
          <w:bCs/>
        </w:rPr>
        <w:t xml:space="preserve">Definition 24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22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2"/>
    </w:p>
    <w:bookmarkEnd w:id="123"/>
    <w:bookmarkStart w:id="124" w:name="exm-tuning-parameter"/>
    <w:p>
      <w:pPr>
        <w:pStyle w:val="FirstParagraph"/>
      </w:pPr>
      <w:r>
        <w:rPr>
          <w:b/>
          <w:bCs/>
        </w:rPr>
        <w:t xml:space="preserve">Example 8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24"/>
    <w:bookmarkStart w:id="126" w:name="def-validation-set"/>
    <w:p>
      <w:pPr>
        <w:pStyle w:val="BodyText"/>
      </w:pPr>
      <w:r>
        <w:rPr>
          <w:b/>
          <w:bCs/>
        </w:rPr>
        <w:t xml:space="preserve">Definition 25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25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8" w:name="def-validation-error"/>
    <w:p>
      <w:pPr>
        <w:pStyle w:val="FirstParagraph"/>
      </w:pPr>
      <w:r>
        <w:rPr>
          <w:b/>
          <w:bCs/>
        </w:rPr>
        <w:t xml:space="preserve">Definition 26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127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bookmarkStart w:id="130" w:name="def-validation-choice"/>
    <w:p>
      <w:pPr>
        <w:pStyle w:val="FirstParagraph"/>
      </w:pPr>
      <w:r>
        <w:rPr>
          <w:b/>
          <w:bCs/>
        </w:rPr>
        <w:t xml:space="preserve">Definition 27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129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29"/>
    </w:p>
    <w:bookmarkEnd w:id="130"/>
    <w:bookmarkStart w:id="132" w:name="def-test-set"/>
    <w:p>
      <w:pPr>
        <w:pStyle w:val="FirstParagraph"/>
      </w:pPr>
      <w:r>
        <w:rPr>
          <w:b/>
          <w:bCs/>
        </w:rPr>
        <w:t xml:space="preserve">Definition 28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31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4" w:name="def-test-error"/>
    <w:p>
      <w:pPr>
        <w:pStyle w:val="FirstParagraph"/>
      </w:pPr>
      <w:r>
        <w:rPr>
          <w:b/>
          <w:bCs/>
        </w:rPr>
        <w:t xml:space="preserve">Definition 29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133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33"/>
    </w:p>
    <w:bookmarkEnd w:id="134"/>
    <w:bookmarkStart w:id="138" w:name="rem-data-splits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35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37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38"/>
    <w:bookmarkStart w:id="139" w:name="rem-validation-test-error"/>
    <w:p>
      <w:pPr>
        <w:pStyle w:val="BodyText"/>
      </w:pPr>
      <w:r>
        <w:rPr>
          <w:i/>
          <w:iCs/>
        </w:rPr>
        <w:t xml:space="preserve">Remark 19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that scores the rule.</w:t>
      </w:r>
      <w:r>
        <w:t xml:space="preserve"> </w:t>
      </w:r>
      <w:r>
        <w:t xml:space="preserve">The rule was not fitted to the validation or test set,</w:t>
      </w:r>
      <w:r>
        <w:t xml:space="preserve"> </w:t>
      </w:r>
      <w:r>
        <w:t xml:space="preserve">so each estimates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rule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rule with the smallest validation error,</w:t>
      </w:r>
      <w:r>
        <w:t xml:space="preserve"> </w:t>
      </w:r>
      <w:r>
        <w:t xml:space="preserve">so the validation error of the chosen rule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(2009, sec. 7.2)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mean squared errors;</w:t>
      </w:r>
      <w:r>
        <w:t xml:space="preserve"> </w:t>
      </w:r>
      <w:r>
        <w:t xml:space="preserve">under absolute-error loss, they are mean absolute errors.</w:t>
      </w:r>
    </w:p>
    <w:bookmarkEnd w:id="139"/>
    <w:bookmarkStart w:id="162" w:name="exm-train-validation-test-split"/>
    <w:p>
      <w:pPr>
        <w:pStyle w:val="BodyText"/>
      </w:pPr>
      <w:r>
        <w:rPr>
          <w:b/>
          <w:bCs/>
        </w:rPr>
        <w:t xml:space="preserve">Example 9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40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4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4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4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6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5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7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57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8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5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62"/>
    <w:bookmarkEnd w:id="163"/>
    <w:bookmarkStart w:id="199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64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64"/>
    <w:bookmarkStart w:id="165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65"/>
    <w:bookmarkStart w:id="167" w:name="def-folds"/>
    <w:p>
      <w:pPr>
        <w:pStyle w:val="FirstParagraph"/>
      </w:pPr>
      <w:r>
        <w:rPr>
          <w:b/>
          <w:bCs/>
        </w:rPr>
        <w:t xml:space="preserve">Definition 30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66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Start w:id="168" w:name="rem-source-folds"/>
    <w:p>
      <w:pPr>
        <w:pStyle w:val="FirstParagraph"/>
      </w:pPr>
      <w:r>
        <w:rPr>
          <w:i/>
          <w:iCs/>
        </w:rPr>
        <w:t xml:space="preserve">Remark 20</w:t>
      </w:r>
      <w:r>
        <w:t xml:space="preserve"> (Source: Folds). </w:t>
      </w:r>
      <w:r>
        <w:t xml:space="preserve">James et al. (2021, sec. 5.1.3)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168"/>
    <w:bookmarkStart w:id="170" w:name="def-fold-size"/>
    <w:p>
      <w:pPr>
        <w:pStyle w:val="BodyText"/>
      </w:pPr>
      <w:r>
        <w:rPr>
          <w:b/>
          <w:bCs/>
        </w:rPr>
        <w:t xml:space="preserve">Definition 31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69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9"/>
    </w:p>
    <w:bookmarkEnd w:id="170"/>
    <w:bookmarkStart w:id="172" w:name="def-fold-assignment"/>
    <w:p>
      <w:pPr>
        <w:pStyle w:val="FirstParagraph"/>
      </w:pPr>
      <w:r>
        <w:rPr>
          <w:b/>
          <w:bCs/>
        </w:rPr>
        <w:t xml:space="preserve">Definition 32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71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71"/>
    </w:p>
    <w:bookmarkEnd w:id="172"/>
    <w:bookmarkStart w:id="173" w:name="rem-source-fold-assignment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7.10.1)</w:t>
      </w:r>
      <w:r>
        <w:t xml:space="preserve">.</w:t>
      </w:r>
    </w:p>
    <w:bookmarkEnd w:id="173"/>
    <w:bookmarkStart w:id="175" w:name="def-fold-out-rule"/>
    <w:p>
      <w:pPr>
        <w:pStyle w:val="BodyText"/>
      </w:pPr>
      <w:r>
        <w:rPr>
          <w:b/>
          <w:bCs/>
        </w:rPr>
        <w:t xml:space="preserve">Definition 33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74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74"/>
    </w:p>
    <w:bookmarkEnd w:id="175"/>
    <w:bookmarkStart w:id="176" w:name="rem-source-fold-out-rule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Fold-out rule).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176"/>
    <w:bookmarkStart w:id="177" w:name="def-kfold"/>
    <w:p>
      <w:pPr>
        <w:pStyle w:val="BodyText"/>
      </w:pPr>
      <w:r>
        <w:rPr>
          <w:b/>
          <w:bCs/>
        </w:rPr>
        <w:t xml:space="preserve">Definition 34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77"/>
    <w:bookmarkStart w:id="178" w:name="rem-kfold-vs-validation-set"/>
    <w:p>
      <w:pPr>
        <w:pStyle w:val="FirstParagraph"/>
      </w:pPr>
      <w:r>
        <w:rPr>
          <w:i/>
          <w:iCs/>
        </w:rPr>
        <w:t xml:space="preserve">Remark 23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78"/>
    <w:bookmarkStart w:id="180" w:name="def-cv-estimate"/>
    <w:p>
      <w:pPr>
        <w:pStyle w:val="BodyText"/>
      </w:pPr>
      <w:r>
        <w:rPr>
          <w:b/>
          <w:bCs/>
        </w:rPr>
        <w:t xml:space="preserve">Definition 35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43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79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9"/>
    </w:p>
    <w:bookmarkEnd w:id="180"/>
    <w:bookmarkStart w:id="181" w:name="rem-source-cv-estimate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Cross-validation estimate). </w:t>
      </w:r>
      <w:r>
        <w:t xml:space="preserve">Hastie et al. (2009, sec. 7.10.1)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81"/>
    <w:bookmarkStart w:id="182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82"/>
    <w:bookmarkStart w:id="183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83"/>
    <w:bookmarkStart w:id="185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84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4"/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87" w:name="def-fold-mse"/>
    <w:p>
      <w:pPr>
        <w:pStyle w:val="BodyText"/>
      </w:pPr>
      <w:r>
        <w:rPr>
          <w:b/>
          <w:bCs/>
        </w:rPr>
        <w:t xml:space="preserve">Definition 36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43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86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86"/>
    </w:p>
    <w:bookmarkEnd w:id="187"/>
    <w:bookmarkStart w:id="188" w:name="rem-source-fold-ms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Fold mean squared error). </w:t>
      </w:r>
      <w:r>
        <w:t xml:space="preserve">James et al. (2021, sec. 5.1.3)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88"/>
    <w:bookmarkStart w:id="189" w:name="rem-cv-estimate"/>
    <w:p>
      <w:pPr>
        <w:pStyle w:val="BodyText"/>
      </w:pPr>
      <w:r>
        <w:rPr>
          <w:i/>
          <w:iCs/>
        </w:rPr>
        <w:t xml:space="preserve">Remark 26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89"/>
    <w:bookmarkStart w:id="190" w:name="rem-choosing-k"/>
    <w:p>
      <w:pPr>
        <w:pStyle w:val="BodyText"/>
      </w:pPr>
      <w:r>
        <w:rPr>
          <w:i/>
          <w:iCs/>
        </w:rPr>
        <w:t xml:space="preserve">Remark 27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90"/>
    <w:bookmarkStart w:id="195" w:name="exm-kfold-simulated"/>
    <w:p>
      <w:pPr>
        <w:pStyle w:val="BodyText"/>
      </w:pPr>
      <w:r>
        <w:rPr>
          <w:b/>
          <w:bCs/>
        </w:rPr>
        <w:t xml:space="preserve">Example 10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4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94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95"/>
    <w:bookmarkStart w:id="198" w:name="exm-kfold-mtcars"/>
    <w:p>
      <w:pPr>
        <w:pStyle w:val="BodyText"/>
      </w:pPr>
      <w:r>
        <w:rPr>
          <w:b/>
          <w:bCs/>
        </w:rPr>
        <w:t xml:space="preserve">Example 11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6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9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7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97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98"/>
    <w:bookmarkEnd w:id="199"/>
    <w:bookmarkStart w:id="227" w:name="sec-loocv"/>
    <w:p>
      <w:pPr>
        <w:pStyle w:val="Heading2"/>
      </w:pPr>
      <w:r>
        <w:t xml:space="preserve">7 Leave-one-out cross-validation</w:t>
      </w:r>
    </w:p>
    <w:bookmarkStart w:id="200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) differ?</w:t>
      </w:r>
    </w:p>
    <w:bookmarkEnd w:id="200"/>
    <w:bookmarkStart w:id="201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01"/>
    <w:bookmarkStart w:id="203" w:name="def-loocv"/>
    <w:p>
      <w:pPr>
        <w:pStyle w:val="FirstParagraph"/>
      </w:pPr>
      <w:r>
        <w:rPr>
          <w:b/>
          <w:bCs/>
        </w:rPr>
        <w:t xml:space="preserve">Definition 37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02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5.1.2)</w:t>
      </w:r>
      <w:r>
        <w:t xml:space="preserve">.</w:t>
      </w:r>
    </w:p>
    <w:bookmarkEnd w:id="203"/>
    <w:bookmarkStart w:id="204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34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5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34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5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06" w:name="def-term-vector"/>
    <w:p>
      <w:pPr>
        <w:pStyle w:val="FirstParagraph"/>
      </w:pPr>
      <w:r>
        <w:rPr>
          <w:b/>
          <w:bCs/>
        </w:rPr>
        <w:t xml:space="preserve">Definition 38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05" w:name="eq-term-vector"/>
      <m:oMathPara>
        <m:oMathParaPr>
          <m:jc m:val="center"/>
        </m:oMathParaPr>
        <m:oMath>
          <m:sSub>
            <m:e>
              <m:limLow>
                <m:e>
                  <m:r>
                    <m:t>t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05"/>
    </w:p>
    <w:bookmarkEnd w:id="206"/>
    <w:bookmarkStart w:id="208" w:name="rem-term-vector"/>
    <w:p>
      <w:pPr>
        <w:pStyle w:val="FirstParagraph"/>
      </w:pPr>
      <w:r>
        <w:rPr>
          <w:i/>
          <w:iCs/>
        </w:rPr>
        <w:t xml:space="preserve">Remark 28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07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</w:p>
    <w:bookmarkEnd w:id="208"/>
    <w:bookmarkStart w:id="210" w:name="def-cross-product-matrix"/>
    <w:p>
      <w:pPr>
        <w:pStyle w:val="BodyText"/>
      </w:pPr>
      <w:r>
        <w:rPr>
          <w:b/>
          <w:bCs/>
        </w:rPr>
        <w:t xml:space="preserve">Definition 39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09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limLow>
                    <m:e>
                      <m:r>
                        <m:t>t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limLow>
                    <m:e>
                      <m:r>
                        <m:t>t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9"/>
    </w:p>
    <w:bookmarkEnd w:id="210"/>
    <w:bookmarkStart w:id="212" w:name="rem-source-cross-product-matrix"/>
    <w:p>
      <w:pPr>
        <w:pStyle w:val="FirstParagraph"/>
      </w:pPr>
      <w:r>
        <w:rPr>
          <w:i/>
          <w:iCs/>
        </w:rPr>
        <w:t xml:space="preserve">Remark 29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(Sanchez 2020, chap. </w:t>
      </w:r>
      <w:r>
        <w:t xml:space="preserve">“Matrix Cross-Products”</w:t>
      </w:r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11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12"/>
    <w:bookmarkStart w:id="215" w:name="rem-cross-product-matrix"/>
    <w:p>
      <w:pPr>
        <w:pStyle w:val="BodyText"/>
      </w:pPr>
      <w:r>
        <w:rPr>
          <w:i/>
          <w:iCs/>
        </w:rPr>
        <w:t xml:space="preserve">Remark 30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limLow>
                  <m:e>
                    <m:r>
                      <m:t>t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11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15"/>
    <w:bookmarkStart w:id="218" w:name="def-leverage"/>
    <w:p>
      <w:pPr>
        <w:pStyle w:val="BodyText"/>
      </w:pPr>
      <w:r>
        <w:rPr>
          <w:b/>
          <w:bCs/>
        </w:rPr>
        <w:t xml:space="preserve">Definition 40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1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17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limLow>
                    <m:e>
                      <m:r>
                        <m:t>t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limLow>
                <m:e>
                  <m:r>
                    <m:t>t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7"/>
    </w:p>
    <w:bookmarkEnd w:id="218"/>
    <w:bookmarkStart w:id="220" w:name="rem-source-leverage"/>
    <w:p>
      <w:pPr>
        <w:pStyle w:val="FirstParagraph"/>
      </w:pPr>
      <w:r>
        <w:rPr>
          <w:i/>
          <w:iCs/>
        </w:rPr>
        <w:t xml:space="preserve">Remark 31</w:t>
      </w:r>
      <w:r>
        <w:t xml:space="preserve"> (Source: Leverage). </w:t>
      </w:r>
      <w:r>
        <w:t xml:space="preserve">James et al. (2021, sec. 3.3.3)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19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20"/>
    <w:bookmarkStart w:id="223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16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21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5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22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2"/>
    </w:p>
    <w:bookmarkEnd w:id="2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sSup>
          <m:e>
            <m:sSub>
              <m:e>
                <m:limLow>
                  <m:e>
                    <m:r>
                      <m:t>t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24" w:name="rem-source-loocv-shortcut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Leave-one-out cross-validation for least squares). </w:t>
      </w:r>
      <w:r>
        <w:t xml:space="preserve">James et al. (2021, sec. 5.1.2)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 </w:t>
      </w:r>
      <w:r>
        <w:t xml:space="preserve">for many linear fitting methods.</w:t>
      </w:r>
    </w:p>
    <w:bookmarkEnd w:id="224"/>
    <w:bookmarkStart w:id="225" w:name="exm-loocv-shortcut"/>
    <w:p>
      <w:pPr>
        <w:pStyle w:val="BodyText"/>
      </w:pPr>
      <w:r>
        <w:rPr>
          <w:b/>
          <w:bCs/>
        </w:rPr>
        <w:t xml:space="preserve">Example 12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38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25"/>
    <w:bookmarkStart w:id="226" w:name="rem-loocv"/>
    <w:p>
      <w:pPr>
        <w:pStyle w:val="BodyText"/>
      </w:pPr>
      <w:r>
        <w:rPr>
          <w:i/>
          <w:iCs/>
        </w:rPr>
        <w:t xml:space="preserve">Remark 33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27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26"/>
    <w:bookmarkEnd w:id="227"/>
    <w:bookmarkStart w:id="256" w:name="sec-cv-model-choice"/>
    <w:p>
      <w:pPr>
        <w:pStyle w:val="Heading2"/>
      </w:pPr>
      <w:r>
        <w:t xml:space="preserve">8 Choosing a model by cross-validation</w:t>
      </w:r>
    </w:p>
    <w:bookmarkStart w:id="229" w:name="def-cv-estimate-indexed"/>
    <w:p>
      <w:pPr>
        <w:pStyle w:val="FirstParagraph"/>
      </w:pPr>
      <w:r>
        <w:rPr>
          <w:b/>
          <w:bCs/>
        </w:rPr>
        <w:t xml:space="preserve">Definition 41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28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8"/>
    </w:p>
    <w:bookmarkEnd w:id="229"/>
    <w:bookmarkStart w:id="231" w:name="def-cv-choice"/>
    <w:p>
      <w:pPr>
        <w:pStyle w:val="FirstParagraph"/>
      </w:pPr>
      <w:r>
        <w:rPr>
          <w:b/>
          <w:bCs/>
        </w:rPr>
        <w:t xml:space="preserve">Definition 42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30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30"/>
    </w:p>
    <w:bookmarkEnd w:id="231"/>
    <w:bookmarkStart w:id="233" w:name="def-nested-cv"/>
    <w:p>
      <w:pPr>
        <w:pStyle w:val="FirstParagraph"/>
      </w:pPr>
      <w:r>
        <w:rPr>
          <w:b/>
          <w:bCs/>
        </w:rPr>
        <w:t xml:space="preserve">Definition 43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32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2"/>
    </w:p>
    <w:bookmarkEnd w:id="233"/>
    <w:bookmarkStart w:id="234" w:name="rem-source-nested-cv"/>
    <w:p>
      <w:pPr>
        <w:pStyle w:val="FirstParagraph"/>
      </w:pPr>
      <w:r>
        <w:rPr>
          <w:i/>
          <w:iCs/>
        </w:rPr>
        <w:t xml:space="preserve">Remark 34</w:t>
      </w:r>
      <w:r>
        <w:t xml:space="preserve"> (Source: Nested cross-validation). </w:t>
      </w:r>
      <w:r>
        <w:t xml:space="preserve">Hastie et al. (2009, sec. 7.10.2)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234"/>
    <w:bookmarkStart w:id="235" w:name="rem-nested-cv"/>
    <w:p>
      <w:pPr>
        <w:pStyle w:val="BodyText"/>
      </w:pPr>
      <w:r>
        <w:rPr>
          <w:i/>
          <w:iCs/>
        </w:rPr>
        <w:t xml:space="preserve">Remark 35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35"/>
    <w:bookmarkStart w:id="238" w:name="rem-cv-winner-optimistic"/>
    <w:p>
      <w:pPr>
        <w:pStyle w:val="BodyText"/>
      </w:pPr>
      <w:r>
        <w:rPr>
          <w:i/>
          <w:iCs/>
        </w:rPr>
        <w:t xml:space="preserve">Remark 36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38"/>
    <w:bookmarkStart w:id="241" w:name="def-cv-se"/>
    <w:p>
      <w:pPr>
        <w:pStyle w:val="BodyText"/>
      </w:pPr>
      <w:r>
        <w:rPr>
          <w:b/>
          <w:bCs/>
        </w:rPr>
        <w:t xml:space="preserve">Definition 44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39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40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40"/>
    </w:p>
    <w:bookmarkEnd w:id="241"/>
    <w:bookmarkStart w:id="242" w:name="rem-source-cv-se"/>
    <w:p>
      <w:pPr>
        <w:pStyle w:val="FirstParagraph"/>
      </w:pPr>
      <w:r>
        <w:rPr>
          <w:i/>
          <w:iCs/>
        </w:rPr>
        <w:t xml:space="preserve">Remark 37</w:t>
      </w:r>
      <w:r>
        <w:t xml:space="preserve"> (Source: Fold-based standard error). </w:t>
      </w:r>
      <w:r>
        <w:t xml:space="preserve">Hastie et al. (2009, sec. 7.10.1)</w:t>
      </w:r>
      <w:r>
        <w:t xml:space="preserve">, who call the result a standard error.</w:t>
      </w:r>
    </w:p>
    <w:bookmarkEnd w:id="242"/>
    <w:bookmarkStart w:id="244" w:name="rem-cv-se"/>
    <w:p>
      <w:pPr>
        <w:pStyle w:val="BodyText"/>
      </w:pPr>
      <w:r>
        <w:rPr>
          <w:i/>
          <w:iCs/>
        </w:rPr>
        <w:t xml:space="preserve">Remark 38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46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43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44"/>
    <w:bookmarkStart w:id="246" w:name="def-fold-mse-indexed"/>
    <w:p>
      <w:pPr>
        <w:pStyle w:val="BodyText"/>
      </w:pPr>
      <w:r>
        <w:rPr>
          <w:b/>
          <w:bCs/>
        </w:rPr>
        <w:t xml:space="preserve">Definition 45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45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45"/>
    </w:p>
    <w:bookmarkEnd w:id="246"/>
    <w:bookmarkStart w:id="248" w:name="def-cv-se-indexed"/>
    <w:p>
      <w:pPr>
        <w:pStyle w:val="FirstParagraph"/>
      </w:pPr>
      <w:r>
        <w:rPr>
          <w:b/>
          <w:bCs/>
        </w:rPr>
        <w:t xml:space="preserve">Definition 46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47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47"/>
    </w:p>
    <w:bookmarkEnd w:id="248"/>
    <w:bookmarkStart w:id="250" w:name="def-one-se-rule"/>
    <w:p>
      <w:pPr>
        <w:pStyle w:val="FirstParagraph"/>
      </w:pPr>
      <w:r>
        <w:rPr>
          <w:b/>
          <w:bCs/>
        </w:rPr>
        <w:t xml:space="preserve">Definition 47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49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4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(Hastie et al. 2009, sec. 7.10.1; James et al. 2021, sec. 6.1.3)</w:t>
      </w:r>
      <w:r>
        <w:t xml:space="preserve">.</w:t>
      </w:r>
    </w:p>
    <w:bookmarkEnd w:id="250"/>
    <w:bookmarkStart w:id="255" w:name="exm-one-se-rule"/>
    <w:p>
      <w:pPr>
        <w:pStyle w:val="BodyText"/>
      </w:pPr>
      <w:r>
        <w:rPr>
          <w:b/>
          <w:bCs/>
        </w:rPr>
        <w:t xml:space="preserve">Example 13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46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54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55"/>
    <w:bookmarkEnd w:id="256"/>
    <w:bookmarkStart w:id="263" w:name="sec-cv-whole-procedure"/>
    <w:p>
      <w:pPr>
        <w:pStyle w:val="Heading2"/>
      </w:pPr>
      <w:r>
        <w:t xml:space="preserve">9 Cross-validating the whole procedure</w:t>
      </w:r>
    </w:p>
    <w:bookmarkStart w:id="259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8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59"/>
    <w:bookmarkStart w:id="260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60"/>
    <w:bookmarkStart w:id="262" w:name="rem-cv-every-step"/>
    <w:p>
      <w:pPr>
        <w:pStyle w:val="BodyText"/>
      </w:pPr>
      <w:r>
        <w:rPr>
          <w:i/>
          <w:iCs/>
        </w:rPr>
        <w:t xml:space="preserve">Remark 39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0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61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62"/>
    <w:bookmarkEnd w:id="263"/>
    <w:bookmarkStart w:id="264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64"/>
    <w:bookmarkStart w:id="272" w:name="references"/>
    <w:p>
      <w:pPr>
        <w:pStyle w:val="Heading2"/>
      </w:pPr>
      <w:r>
        <w:t xml:space="preserve">References</w:t>
      </w:r>
    </w:p>
    <w:bookmarkStart w:id="271" w:name="refs"/>
    <w:bookmarkStart w:id="26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6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66"/>
    <w:bookmarkStart w:id="26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6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68"/>
    <w:bookmarkStart w:id="270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69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70"/>
    <w:bookmarkEnd w:id="271"/>
    <w:bookmarkEnd w:id="2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9" Target="media/rId159.png" /><Relationship Type="http://schemas.openxmlformats.org/officeDocument/2006/relationships/image" Id="rId191" Target="media/rId191.png" /><Relationship Type="http://schemas.openxmlformats.org/officeDocument/2006/relationships/image" Id="rId251" Target="media/rId251.png" /><Relationship Type="http://schemas.openxmlformats.org/officeDocument/2006/relationships/image" Id="rId111" Target="media/rId111.png" /><Relationship Type="http://schemas.openxmlformats.org/officeDocument/2006/relationships/image" Id="rId141" Target="media/rId141.png" /><Relationship Type="http://schemas.openxmlformats.org/officeDocument/2006/relationships/image" Id="rId145" Target="media/rId145.png" /><Relationship Type="http://schemas.openxmlformats.org/officeDocument/2006/relationships/image" Id="rId149" Target="media/rId149.png" /><Relationship Type="http://schemas.openxmlformats.org/officeDocument/2006/relationships/image" Id="rId153" Target="media/rId153.png" /><Relationship Type="http://schemas.openxmlformats.org/officeDocument/2006/relationships/hyperlink" Id="rId216" Target="correlation-regression.qmd#def-ols" TargetMode="External" /><Relationship Type="http://schemas.openxmlformats.org/officeDocument/2006/relationships/hyperlink" Id="rId207" Target="correlation-regression.qmd#def-slr-covariate-vector" TargetMode="External" /><Relationship Type="http://schemas.openxmlformats.org/officeDocument/2006/relationships/hyperlink" Id="rId219" Target="correlation-regression.qmd#thm-ols-slr-vector" TargetMode="External" /><Relationship Type="http://schemas.openxmlformats.org/officeDocument/2006/relationships/hyperlink" Id="rId243" Target="estimation.qmd#def-SE" TargetMode="External" /><Relationship Type="http://schemas.openxmlformats.org/officeDocument/2006/relationships/hyperlink" Id="rId78" Target="estimation.qmd#def-bias" TargetMode="External" /><Relationship Type="http://schemas.openxmlformats.org/officeDocument/2006/relationships/hyperlink" Id="rId79" Target="estimation.qmd#def-estimator" TargetMode="External" /><Relationship Type="http://schemas.openxmlformats.org/officeDocument/2006/relationships/hyperlink" Id="rId67" Target="estimation.qmd#def-mse" TargetMode="External" /><Relationship Type="http://schemas.openxmlformats.org/officeDocument/2006/relationships/hyperlink" Id="rId239" Target="exploratory-descriptive.qmd#def-sample-sd" TargetMode="External" /><Relationship Type="http://schemas.openxmlformats.org/officeDocument/2006/relationships/hyperlink" Id="rId261" Target="exploratory-descriptive.qmd#def-standardization" TargetMode="External" /><Relationship Type="http://schemas.openxmlformats.org/officeDocument/2006/relationships/hyperlink" Id="rId265" Target="https://doi.org/10.1007/978-0-387-84858-7" TargetMode="External" /><Relationship Type="http://schemas.openxmlformats.org/officeDocument/2006/relationships/hyperlink" Id="rId267" Target="https://doi.org/10.1007/978-1-0716-1418-1" TargetMode="External" /><Relationship Type="http://schemas.openxmlformats.org/officeDocument/2006/relationships/hyperlink" Id="rId137" Target="https://morrison-lab.github.io/lds/chapters/big-ideas.html#def-test-set" TargetMode="External" /><Relationship Type="http://schemas.openxmlformats.org/officeDocument/2006/relationships/hyperlink" Id="rId135" Target="https://morrison-lab.github.io/lds/chapters/big-ideas.html#def-training-set" TargetMode="External" /><Relationship Type="http://schemas.openxmlformats.org/officeDocument/2006/relationships/hyperlink" Id="rId136" Target="https://morrison-lab.github.io/lds/chapters/big-ideas.html#def-validation-set" TargetMode="External" /><Relationship Type="http://schemas.openxmlformats.org/officeDocument/2006/relationships/hyperlink" Id="rId32" Target="https://morrison-lab.github.io/pds/expectation.html#def-loss-function" TargetMode="External" /><Relationship Type="http://schemas.openxmlformats.org/officeDocument/2006/relationships/hyperlink" Id="rId28" Target="https://morrison-lab.github.io/pds/expectation.html#def-new-observation" TargetMode="External" /><Relationship Type="http://schemas.openxmlformats.org/officeDocument/2006/relationships/hyperlink" Id="rId29" Target="https://morrison-lab.github.io/pds/expectation.html#def-prediction" TargetMode="External" /><Relationship Type="http://schemas.openxmlformats.org/officeDocument/2006/relationships/hyperlink" Id="rId97" Target="https://morrison-lab.github.io/pds/expectation.html#def-risk" TargetMode="External" /><Relationship Type="http://schemas.openxmlformats.org/officeDocument/2006/relationships/hyperlink" Id="rId71" Target="https://morrison-lab.github.io/pds/expectation.html#thm-lie" TargetMode="External" /><Relationship Type="http://schemas.openxmlformats.org/officeDocument/2006/relationships/hyperlink" Id="rId86" Target="https://morrison-lab.github.io/pds/expectation.html#thm-linearity-expectation" TargetMode="External" /><Relationship Type="http://schemas.openxmlformats.org/officeDocument/2006/relationships/hyperlink" Id="rId27" Target="https://morrison-lab.github.io/pds/independence.html#def-indpt" TargetMode="External" /><Relationship Type="http://schemas.openxmlformats.org/officeDocument/2006/relationships/hyperlink" Id="rId91" Target="https://morrison-lab.github.io/pds/variance-covariance.html#def-variance" TargetMode="External" /><Relationship Type="http://schemas.openxmlformats.org/officeDocument/2006/relationships/hyperlink" Id="rId87" Target="https://morrison-lab.github.io/pds/variance-covariance.html#thm-variance" TargetMode="External" /><Relationship Type="http://schemas.openxmlformats.org/officeDocument/2006/relationships/hyperlink" Id="rId269" Target="https://www.gastonsanchez.com/matrix4sl/" TargetMode="External" /><Relationship Type="http://schemas.openxmlformats.org/officeDocument/2006/relationships/hyperlink" Id="rId211" Target="https://www.gastonsanchez.com/matrix4sl/cross-products.html#cross-products" TargetMode="External" /><Relationship Type="http://schemas.openxmlformats.org/officeDocument/2006/relationships/hyperlink" Id="rId221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35" Target="prediction.qmd#def-prediction-error" TargetMode="External" /><Relationship Type="http://schemas.openxmlformats.org/officeDocument/2006/relationships/hyperlink" Id="rId43" Target="prediction.qmd#def-prediction-m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6" Target="correlation-regression.qmd#def-ols" TargetMode="External" /><Relationship Type="http://schemas.openxmlformats.org/officeDocument/2006/relationships/hyperlink" Id="rId207" Target="correlation-regression.qmd#def-slr-covariate-vector" TargetMode="External" /><Relationship Type="http://schemas.openxmlformats.org/officeDocument/2006/relationships/hyperlink" Id="rId219" Target="correlation-regression.qmd#thm-ols-slr-vector" TargetMode="External" /><Relationship Type="http://schemas.openxmlformats.org/officeDocument/2006/relationships/hyperlink" Id="rId243" Target="estimation.qmd#def-SE" TargetMode="External" /><Relationship Type="http://schemas.openxmlformats.org/officeDocument/2006/relationships/hyperlink" Id="rId78" Target="estimation.qmd#def-bias" TargetMode="External" /><Relationship Type="http://schemas.openxmlformats.org/officeDocument/2006/relationships/hyperlink" Id="rId79" Target="estimation.qmd#def-estimator" TargetMode="External" /><Relationship Type="http://schemas.openxmlformats.org/officeDocument/2006/relationships/hyperlink" Id="rId67" Target="estimation.qmd#def-mse" TargetMode="External" /><Relationship Type="http://schemas.openxmlformats.org/officeDocument/2006/relationships/hyperlink" Id="rId239" Target="exploratory-descriptive.qmd#def-sample-sd" TargetMode="External" /><Relationship Type="http://schemas.openxmlformats.org/officeDocument/2006/relationships/hyperlink" Id="rId261" Target="exploratory-descriptive.qmd#def-standardization" TargetMode="External" /><Relationship Type="http://schemas.openxmlformats.org/officeDocument/2006/relationships/hyperlink" Id="rId265" Target="https://doi.org/10.1007/978-0-387-84858-7" TargetMode="External" /><Relationship Type="http://schemas.openxmlformats.org/officeDocument/2006/relationships/hyperlink" Id="rId267" Target="https://doi.org/10.1007/978-1-0716-1418-1" TargetMode="External" /><Relationship Type="http://schemas.openxmlformats.org/officeDocument/2006/relationships/hyperlink" Id="rId137" Target="https://morrison-lab.github.io/lds/chapters/big-ideas.html#def-test-set" TargetMode="External" /><Relationship Type="http://schemas.openxmlformats.org/officeDocument/2006/relationships/hyperlink" Id="rId135" Target="https://morrison-lab.github.io/lds/chapters/big-ideas.html#def-training-set" TargetMode="External" /><Relationship Type="http://schemas.openxmlformats.org/officeDocument/2006/relationships/hyperlink" Id="rId136" Target="https://morrison-lab.github.io/lds/chapters/big-ideas.html#def-validation-set" TargetMode="External" /><Relationship Type="http://schemas.openxmlformats.org/officeDocument/2006/relationships/hyperlink" Id="rId32" Target="https://morrison-lab.github.io/pds/expectation.html#def-loss-function" TargetMode="External" /><Relationship Type="http://schemas.openxmlformats.org/officeDocument/2006/relationships/hyperlink" Id="rId28" Target="https://morrison-lab.github.io/pds/expectation.html#def-new-observation" TargetMode="External" /><Relationship Type="http://schemas.openxmlformats.org/officeDocument/2006/relationships/hyperlink" Id="rId29" Target="https://morrison-lab.github.io/pds/expectation.html#def-prediction" TargetMode="External" /><Relationship Type="http://schemas.openxmlformats.org/officeDocument/2006/relationships/hyperlink" Id="rId97" Target="https://morrison-lab.github.io/pds/expectation.html#def-risk" TargetMode="External" /><Relationship Type="http://schemas.openxmlformats.org/officeDocument/2006/relationships/hyperlink" Id="rId71" Target="https://morrison-lab.github.io/pds/expectation.html#thm-lie" TargetMode="External" /><Relationship Type="http://schemas.openxmlformats.org/officeDocument/2006/relationships/hyperlink" Id="rId86" Target="https://morrison-lab.github.io/pds/expectation.html#thm-linearity-expectation" TargetMode="External" /><Relationship Type="http://schemas.openxmlformats.org/officeDocument/2006/relationships/hyperlink" Id="rId27" Target="https://morrison-lab.github.io/pds/independence.html#def-indpt" TargetMode="External" /><Relationship Type="http://schemas.openxmlformats.org/officeDocument/2006/relationships/hyperlink" Id="rId91" Target="https://morrison-lab.github.io/pds/variance-covariance.html#def-variance" TargetMode="External" /><Relationship Type="http://schemas.openxmlformats.org/officeDocument/2006/relationships/hyperlink" Id="rId87" Target="https://morrison-lab.github.io/pds/variance-covariance.html#thm-variance" TargetMode="External" /><Relationship Type="http://schemas.openxmlformats.org/officeDocument/2006/relationships/hyperlink" Id="rId269" Target="https://www.gastonsanchez.com/matrix4sl/" TargetMode="External" /><Relationship Type="http://schemas.openxmlformats.org/officeDocument/2006/relationships/hyperlink" Id="rId211" Target="https://www.gastonsanchez.com/matrix4sl/cross-products.html#cross-products" TargetMode="External" /><Relationship Type="http://schemas.openxmlformats.org/officeDocument/2006/relationships/hyperlink" Id="rId221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35" Target="prediction.qmd#def-prediction-error" TargetMode="External" /><Relationship Type="http://schemas.openxmlformats.org/officeDocument/2006/relationships/hyperlink" Id="rId43" Target="prediction.qmd#def-prediction-m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2026-10-16T11:29:25Z</dcterms:created>
  <dcterms:modified xsi:type="dcterms:W3CDTF">2026-10-16T11:29:25Z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04:14:03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