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del w:id="1" w:author="PR Preview" w:date="2026-01-01T00:00:00Z">
        <w:r>
          <w:delText xml:space="preserve">Last modified: 2026-10-09 10:39:54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11:32:26 (PDT)</w:t>
        </w:r>
      </w:ins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 sampling distribution 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9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48" w:name="sec-bootstrap-ci"/>
    <w:p>
      <w:pPr>
        <w:pStyle w:val="Heading2"/>
      </w:pPr>
      <w:r>
        <w:t xml:space="preserve">2 Bootstrap confidence intervals</w:t>
      </w:r>
    </w:p>
    <w:bookmarkStart w:id="12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 sampling distribution 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2"/>
    <w:bookmarkStart w:id="25" w:name="sec-bootstrap-procedure"/>
    <w:p>
      <w:pPr>
        <w:pStyle w:val="Heading3"/>
      </w:pPr>
      <w:r>
        <w:t xml:space="preserve">2.2 The bootstrap procedure</w:t>
      </w:r>
    </w:p>
    <w:bookmarkStart w:id="13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3"/>
    <w:bookmarkStart w:id="14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4"/>
    <w:bookmarkStart w:id="15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5"/>
    <w:bookmarkStart w:id="16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6"/>
    <w:bookmarkStart w:id="17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 sampling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7"/>
    <w:bookmarkStart w:id="19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8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9"/>
    <w:bookmarkStart w:id="24" w:name="exm-bootstrap-distribution-toy"/>
    <w:p>
      <w:pPr>
        <w:pStyle w:val="BodyText"/>
      </w:pPr>
      <w:r>
        <w:rPr>
          <w:b/>
          <w:bCs/>
        </w:rPr>
        <w:t xml:space="preserve">Example 2 (Bootstrap distribution of a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mean.</w:t>
            </w:r>
          </w:p>
          <w:bookmarkEnd w:id="23"/>
        </w:tc>
      </w:tr>
    </w:tbl>
    <w:bookmarkEnd w:id="24"/>
    <w:bookmarkEnd w:id="25"/>
    <w:bookmarkStart w:id="43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6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0" w:name="sec-bootstrap-normal"/>
    <w:p>
      <w:pPr>
        <w:pStyle w:val="Heading4"/>
      </w:pPr>
      <w:r>
        <w:t xml:space="preserve">2.3.1 Normal approximation</w:t>
      </w:r>
    </w:p>
    <w:bookmarkStart w:id="27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7"/>
    <w:bookmarkStart w:id="28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 sampling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8"/>
    <w:bookmarkStart w:id="29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29"/>
    <w:bookmarkEnd w:id="30"/>
    <w:bookmarkStart w:id="34" w:name="sec-bootstrap-percentile"/>
    <w:p>
      <w:pPr>
        <w:pStyle w:val="Heading4"/>
      </w:pPr>
      <w:r>
        <w:t xml:space="preserve">2.3.2 Percentile method</w:t>
      </w:r>
    </w:p>
    <w:bookmarkStart w:id="31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1"/>
    <w:bookmarkStart w:id="32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2"/>
    <w:bookmarkStart w:id="33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3"/>
    <w:bookmarkEnd w:id="34"/>
    <w:bookmarkStart w:id="42" w:name="sec-bootstrap-bca"/>
    <w:p>
      <w:pPr>
        <w:pStyle w:val="Heading4"/>
      </w:pPr>
      <w:r>
        <w:t xml:space="preserve">2.3.3 Bias-corrected and accelerated method</w:t>
      </w:r>
    </w:p>
    <w:bookmarkStart w:id="35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5"/>
    <w:bookmarkStart w:id="36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6"/>
    <w:bookmarkStart w:id="37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7"/>
    <w:bookmarkStart w:id="38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8"/>
    <w:bookmarkStart w:id="39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39"/>
    <w:bookmarkStart w:id="40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0"/>
    <w:bookmarkStart w:id="41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1"/>
    <w:bookmarkEnd w:id="42"/>
    <w:bookmarkEnd w:id="43"/>
    <w:bookmarkStart w:id="44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2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4"/>
    <w:bookmarkStart w:id="47" w:name="sec-bootstrap-hers"/>
    <w:p>
      <w:pPr>
        <w:pStyle w:val="Heading3"/>
      </w:pPr>
      <w:r>
        <w:t xml:space="preserve">2.5 Example: slope of SBP on age in HERS</w:t>
      </w:r>
    </w:p>
    <w:bookmarkStart w:id="46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5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6"/>
    <w:bookmarkEnd w:id="47"/>
    <w:bookmarkEnd w:id="48"/>
    <w:bookmarkStart w:id="58" w:name="references"/>
    <w:p>
      <w:pPr>
        <w:pStyle w:val="Heading2"/>
      </w:pPr>
      <w:r>
        <w:t xml:space="preserve">References</w:t>
      </w:r>
    </w:p>
    <w:bookmarkStart w:id="57" w:name="refs"/>
    <w:bookmarkStart w:id="50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49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0"/>
    <w:bookmarkStart w:id="52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1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2"/>
    <w:bookmarkStart w:id="54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3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4"/>
    <w:bookmarkStart w:id="56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5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6"/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0" Type="http://schemas.openxmlformats.org/officeDocument/2006/relationships/image" Target="media/rId20.png"/><Relationship Id="rId10" Type="http://schemas.openxmlformats.org/officeDocument/2006/relationships/hyperlink" Target="basic-statistical-methods.qmd#sec-hers-intro" TargetMode="External"/><Relationship Id="rId45" Type="http://schemas.openxmlformats.org/officeDocument/2006/relationships/hyperlink" Target="correlation-regression.qmd#def-ols" TargetMode="External"/><Relationship Id="rId9" Type="http://schemas.openxmlformats.org/officeDocument/2006/relationships/hyperlink" Target="correlation-regression.qmd#sec-simple-linear-regression" TargetMode="External"/><Relationship Id="rId18" Type="http://schemas.openxmlformats.org/officeDocument/2006/relationships/hyperlink" Target="estimation.qmd#def-SE" TargetMode="External"/><Relationship Id="rId55" Type="http://schemas.openxmlformats.org/officeDocument/2006/relationships/hyperlink" Target="https://doi.org/10.1007/978-1-4614-1353-0" TargetMode="External"/><Relationship Id="rId49" Type="http://schemas.openxmlformats.org/officeDocument/2006/relationships/hyperlink" Target="https://doi.org/10.1017/CBO9780511802843" TargetMode="External"/><Relationship Id="rId53" Type="http://schemas.openxmlformats.org/officeDocument/2006/relationships/hyperlink" Target="https://doi.org/10.1201/9780429246593" TargetMode="External"/><Relationship Id="rId51" Type="http://schemas.openxmlformats.org/officeDocument/2006/relationships/hyperlink" Target="https://doi.org/10.1214/aos/1176344552" TargetMode="External"/><Relationship Id="rId26" Type="http://schemas.openxmlformats.org/officeDocument/2006/relationships/hyperlink" Target="inference.qmd#def-confidence-interval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45" Type="http://schemas.openxmlformats.org/officeDocument/2006/relationships/hyperlink" Target="correlation-regression.qmd#def-ols" TargetMode="External"/><Relationship Id="rId9" Type="http://schemas.openxmlformats.org/officeDocument/2006/relationships/hyperlink" Target="correlation-regression.qmd#sec-simple-linear-regression" TargetMode="External"/><Relationship Id="rId18" Type="http://schemas.openxmlformats.org/officeDocument/2006/relationships/hyperlink" Target="estimation.qmd#def-SE" TargetMode="External"/><Relationship Id="rId55" Type="http://schemas.openxmlformats.org/officeDocument/2006/relationships/hyperlink" Target="https://doi.org/10.1007/978-1-4614-1353-0" TargetMode="External"/><Relationship Id="rId49" Type="http://schemas.openxmlformats.org/officeDocument/2006/relationships/hyperlink" Target="https://doi.org/10.1017/CBO9780511802843" TargetMode="External"/><Relationship Id="rId53" Type="http://schemas.openxmlformats.org/officeDocument/2006/relationships/hyperlink" Target="https://doi.org/10.1201/9780429246593" TargetMode="External"/><Relationship Id="rId51" Type="http://schemas.openxmlformats.org/officeDocument/2006/relationships/hyperlink" Target="https://doi.org/10.1214/aos/1176344552" TargetMode="External"/><Relationship Id="rId26" Type="http://schemas.openxmlformats.org/officeDocument/2006/relationships/hyperlink" Target="inference.qmd#def-confidence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2026-10-09T18:42:39Z</dcterms:created>
  <dcterms:modified xsi:type="dcterms:W3CDTF">2026-10-09T18:42:39Z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11:32:26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