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2026-10-09 01:39:45 (PDT)</w:t>
      </w:r>
    </w:p>
    <w:bookmarkStart w:id="11" w:name="empirical-cdf"/>
    <w:p>
      <w:pPr>
        <w:pStyle w:val="Heading2"/>
      </w:pPr>
      <w:r>
        <w:t xml:space="preserve">1 Empirical CDF</w:t>
      </w:r>
    </w:p>
    <w:bookmarkStart w:id="9" w:name="def-empirical-cdf"/>
    <w:p>
      <w:pPr>
        <w:pStyle w:val="FirstParagraph"/>
      </w:pPr>
      <w:r>
        <w:rPr>
          <w:b/>
          <w:bCs/>
        </w:rPr>
        <w:t xml:space="preserve">Definition 1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F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9"/>
    <w:bookmarkStart w:id="10" w:name="exm-empirical-cdf"/>
    <w:p>
      <w:pPr>
        <w:pStyle w:val="BodyText"/>
      </w:pPr>
      <w:r>
        <w:rPr>
          <w:b/>
          <w:bCs/>
        </w:rPr>
        <w:t xml:space="preserve">Example 1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0"/>
    <w:bookmarkEnd w:id="11"/>
    <w:bookmarkStart w:id="14" w:name="order-statistics"/>
    <w:p>
      <w:pPr>
        <w:pStyle w:val="Heading2"/>
      </w:pPr>
      <w:r>
        <w:t xml:space="preserve">2 Order statistics</w:t>
      </w:r>
    </w:p>
    <w:bookmarkStart w:id="12" w:name="def-order-statistics"/>
    <w:p>
      <w:pPr>
        <w:pStyle w:val="FirstParagraph"/>
      </w:pPr>
      <w:r>
        <w:rPr>
          <w:b/>
          <w:bCs/>
        </w:rPr>
        <w:t xml:space="preserve">Definition 2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2"/>
    <w:bookmarkStart w:id="13" w:name="exm-order-statistics"/>
    <w:p>
      <w:pPr>
        <w:pStyle w:val="BodyText"/>
      </w:pPr>
      <w:r>
        <w:rPr>
          <w:b/>
          <w:bCs/>
        </w:rPr>
        <w:t xml:space="preserve">Example 2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13"/>
    <w:bookmarkEnd w:id="14"/>
    <w:bookmarkStart w:id="21" w:name="sample-quantiles"/>
    <w:p>
      <w:pPr>
        <w:pStyle w:val="Heading2"/>
      </w:pPr>
      <w:r>
        <w:t xml:space="preserve">3 Sample quantiles</w:t>
      </w:r>
    </w:p>
    <w:bookmarkStart w:id="15" w:name="def-sample-quantile"/>
    <w:p>
      <w:pPr>
        <w:pStyle w:val="FirstParagraph"/>
      </w:pPr>
      <w:r>
        <w:rPr>
          <w:b/>
          <w:bCs/>
        </w:rPr>
        <w:t xml:space="preserve">Definition 3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15"/>
    <w:p>
      <w:pPr>
        <w:pStyle w:val="BodyText"/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17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18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19" w:name="exm-sample-quantile"/>
    <w:p>
      <w:pPr>
        <w:pStyle w:val="BodyText"/>
      </w:pPr>
      <w:r>
        <w:rPr>
          <w:b/>
          <w:bCs/>
        </w:rPr>
        <w:t xml:space="preserve">Example 3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19"/>
    <w:bookmarkStart w:id="20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0"/>
    <w:bookmarkEnd w:id="21"/>
    <w:bookmarkStart w:id="31" w:name="X098afd29d2cc0af81e1daaf31ade1d91d7df2a7"/>
    <w:p>
      <w:pPr>
        <w:pStyle w:val="Heading2"/>
      </w:pPr>
      <w:r>
        <w:t xml:space="preserve">4 The empirical CDF and quantile function as generalized inverses</w:t>
      </w:r>
    </w:p>
    <w:bookmarkStart w:id="30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5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plot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"n"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xlab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ylab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segments</w:t>
                  </w:r>
                  <w:r>
                    <w:rPr>
                      <w:rStyle w:val="NormalTok"/>
                    </w:rPr>
                    <w:t xml:space="preserve">(x_left, f_levels, x_right, f_levels, </w:t>
                  </w:r>
                  <w:r>
                    <w:rPr>
                      <w:rStyle w:val="AttributeTok"/>
                    </w:rPr>
                    <w:t xml:space="preserve">lwd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points</w:t>
                  </w:r>
                  <w:r>
                    <w:rPr>
                      <w:rStyle w:val="NormalTok"/>
                    </w:rPr>
                    <w:t xml:space="preserve">(x_ord,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(n)], </w:t>
                  </w:r>
                  <w:r>
                    <w:rPr>
                      <w:rStyle w:val="AttributeTok"/>
                    </w:rPr>
                    <w:t xml:space="preserve">pch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points</w:t>
                  </w:r>
                  <w:r>
                    <w:rPr>
                      <w:rStyle w:val="NormalTok"/>
                    </w:rPr>
                    <w:t xml:space="preserve">(x_ord,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pch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2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2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plot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"n"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xlab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ylab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segments</w:t>
                  </w:r>
                  <w:r>
                    <w:rPr>
                      <w:rStyle w:val="NormalTok"/>
                    </w:rPr>
                    <w:t xml:space="preserve">(q_left, x_ord, q_right, x_ord, </w:t>
                  </w:r>
                  <w:r>
                    <w:rPr>
                      <w:rStyle w:val="AttributeTok"/>
                    </w:rPr>
                    <w:t xml:space="preserve">lwd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points</w:t>
                  </w:r>
                  <w:r>
                    <w:rPr>
                      <w:rStyle w:val="NormalTok"/>
                    </w:rPr>
                    <w:t xml:space="preserve">(q_left, x_ord, </w:t>
                  </w:r>
                  <w:r>
                    <w:rPr>
                      <w:rStyle w:val="AttributeTok"/>
                    </w:rPr>
                    <w:t xml:space="preserve">pch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points</w:t>
                  </w:r>
                  <w:r>
                    <w:rPr>
                      <w:rStyle w:val="NormalTok"/>
                    </w:rPr>
                    <w:t xml:space="preserve">(q_right, x_ord, </w:t>
                  </w:r>
                  <w:r>
                    <w:rPr>
                      <w:rStyle w:val="AttributeTok"/>
                    </w:rPr>
                    <w:t xml:space="preserve">pch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2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0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hyperlink" Id="rId16" Target="https://morrison-lab.github.io/pds/random-variables.html#def-cdf" TargetMode="External" /><Relationship Type="http://schemas.openxmlformats.org/officeDocument/2006/relationships/hyperlink" Id="rId17" Target="https://morrison-lab.github.io/pds/random-variables.html#def-quantile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https://morrison-lab.github.io/pds/random-variables.html#def-cdf" TargetMode="External" /><Relationship Type="http://schemas.openxmlformats.org/officeDocument/2006/relationships/hyperlink" Id="rId17" Target="https://morrison-lab.github.io/pds/random-variables.html#def-quantile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2026-10-09T08:59:24Z</dcterms:created>
  <dcterms:modified xsi:type="dcterms:W3CDTF">2026-10-09T08:59:24Z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01:39:45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