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1.png" ContentType="image/png"/>
  <Override PartName="/word/media/rId173.png" ContentType="image/png"/>
  <Override PartName="/word/media/rId232.png" ContentType="image/png"/>
  <Override PartName="/word/media/rId98.png" ContentType="image/png"/>
  <Override PartName="/word/media/rId123.png" ContentType="image/png"/>
  <Override PartName="/word/media/rId127.png" ContentType="image/png"/>
  <Override PartName="/word/media/rId131.png" ContentType="image/png"/>
  <Override PartName="/word/media/rId1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2026-10-16 00:46:06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1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9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0"/>
    <w:bookmarkStart w:id="32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3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33"/>
    <w:bookmarkStart w:id="36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5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8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0"/>
    <w:bookmarkEnd w:id="41"/>
    <w:bookmarkStart w:id="46" w:name="overfitting"/>
    <w:p>
      <w:pPr>
        <w:pStyle w:val="Heading2"/>
      </w:pPr>
      <w:r>
        <w:t xml:space="preserve">3 Overfitting</w:t>
      </w:r>
    </w:p>
    <w:bookmarkStart w:id="42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2"/>
    <w:bookmarkStart w:id="43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3"/>
    <w:bookmarkStart w:id="44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4"/>
    <w:bookmarkStart w:id="45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5"/>
    <w:bookmarkEnd w:id="46"/>
    <w:bookmarkStart w:id="103" w:name="sec-generalization-error"/>
    <w:p>
      <w:pPr>
        <w:pStyle w:val="Heading2"/>
      </w:pPr>
      <w:r>
        <w:t xml:space="preserve">4 Generalization error</w:t>
      </w:r>
    </w:p>
    <w:bookmarkStart w:id="47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7"/>
    <w:bookmarkStart w:id="48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8"/>
    <w:bookmarkStart w:id="50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9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9"/>
    </w:p>
    <w:bookmarkEnd w:id="50"/>
    <w:bookmarkStart w:id="51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1"/>
    <w:bookmarkStart w:id="53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2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54"/>
    </w:p>
    <w:bookmarkEnd w:id="55"/>
    <w:bookmarkStart w:id="56" w:name="rem-source-epe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squared prediction error at a covariate value). </w:t>
      </w:r>
      <w:r>
        <w:t xml:space="preserve">Hastie et al. (2009, sec. 7.3)</w:t>
      </w:r>
      <w:r>
        <w:t xml:space="preserve">, who 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57"/>
    <w:bookmarkStart w:id="59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8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59"/>
    <w:bookmarkStart w:id="61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0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3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62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64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7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66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8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68"/>
    <w:bookmarkStart w:id="69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69"/>
    <w:bookmarkStart w:id="70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0"/>
    <w:bookmarkStart w:id="71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1"/>
    <w:bookmarkStart w:id="75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7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4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75"/>
    <w:bookmarkStart w:id="76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76"/>
    <w:bookmarkStart w:id="79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8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79"/>
    <w:bookmarkStart w:id="81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0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82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5" w:name="rem-generalization-error"/>
    <w:p>
      <w:pPr>
        <w:pStyle w:val="BodyText"/>
      </w:pPr>
      <w:r>
        <w:rPr>
          <w:i/>
          <w:iCs/>
        </w:rPr>
        <w:t xml:space="preserve">Remark 9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3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4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5"/>
    <w:bookmarkStart w:id="8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8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rem-source-flexibility"/>
    <w:p>
      <w:pPr>
        <w:pStyle w:val="FirstParagraph"/>
      </w:pPr>
      <w:r>
        <w:rPr>
          <w:i/>
          <w:iCs/>
        </w:rPr>
        <w:t xml:space="preserve">Remark 10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88"/>
    <w:bookmarkStart w:id="89" w:name="rem-flexibility"/>
    <w:p>
      <w:pPr>
        <w:pStyle w:val="BodyText"/>
      </w:pPr>
      <w:r>
        <w:rPr>
          <w:i/>
          <w:iCs/>
        </w:rPr>
        <w:t xml:space="preserve">Remark 11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89"/>
    <w:bookmarkStart w:id="91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91"/>
    <w:bookmarkStart w:id="92" w:name="rem-overfitting-tradeoff"/>
    <w:p>
      <w:pPr>
        <w:pStyle w:val="BodyText"/>
      </w:pPr>
      <w:r>
        <w:rPr>
          <w:i/>
          <w:iCs/>
        </w:rPr>
        <w:t xml:space="preserve">Remark 12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2"/>
    <w:bookmarkStart w:id="93" w:name="rem-overfitting-causes"/>
    <w:p>
      <w:pPr>
        <w:pStyle w:val="BodyText"/>
      </w:pPr>
      <w:r>
        <w:rPr>
          <w:i/>
          <w:iCs/>
        </w:rPr>
        <w:t xml:space="preserve">Remark 13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3"/>
    <w:bookmarkStart w:id="94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4"/>
    <w:bookmarkStart w:id="95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5"/>
    <w:bookmarkStart w:id="96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7" w:name="rem-training-mse-optimistic"/>
    <w:p>
      <w:pPr>
        <w:pStyle w:val="BodyText"/>
      </w:pPr>
      <w:r>
        <w:rPr>
          <w:i/>
          <w:iCs/>
        </w:rPr>
        <w:t xml:space="preserve">Remark 14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7"/>
    <w:bookmarkStart w:id="102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1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2"/>
    <w:bookmarkEnd w:id="103"/>
    <w:bookmarkStart w:id="145" w:name="sec-data-splits"/>
    <w:p>
      <w:pPr>
        <w:pStyle w:val="Heading2"/>
      </w:pPr>
      <w:r>
        <w:t xml:space="preserve">5 Training, validation, and test sets</w:t>
      </w:r>
    </w:p>
    <w:bookmarkStart w:id="104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4"/>
    <w:bookmarkStart w:id="105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5"/>
    <w:bookmarkStart w:id="107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6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07"/>
    <w:bookmarkStart w:id="108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08"/>
    <w:bookmarkStart w:id="110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9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1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1"/>
    <w:bookmarkStart w:id="113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2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2"/>
    </w:p>
    <w:bookmarkEnd w:id="113"/>
    <w:bookmarkStart w:id="115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14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bookmarkStart w:id="117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16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21" w:name="rem-data-splits"/>
    <w:p>
      <w:pPr>
        <w:pStyle w:val="FirstParagraph"/>
      </w:pPr>
      <w:r>
        <w:rPr>
          <w:i/>
          <w:iCs/>
        </w:rPr>
        <w:t xml:space="preserve">Remark 15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18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19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0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1"/>
    <w:bookmarkStart w:id="144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22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39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44"/>
    <w:bookmarkEnd w:id="145"/>
    <w:bookmarkStart w:id="181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46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46"/>
    <w:bookmarkStart w:id="147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47"/>
    <w:bookmarkStart w:id="149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48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bookmarkStart w:id="150" w:name="rem-source-folds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50"/>
    <w:bookmarkStart w:id="152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51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4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53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5" w:name="rem-source-fold-assignment"/>
    <w:p>
      <w:pPr>
        <w:pStyle w:val="FirstParagraph"/>
      </w:pPr>
      <w:r>
        <w:rPr>
          <w:i/>
          <w:iCs/>
        </w:rPr>
        <w:t xml:space="preserve">Remark 17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55"/>
    <w:bookmarkStart w:id="157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5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6"/>
    </w:p>
    <w:bookmarkEnd w:id="157"/>
    <w:bookmarkStart w:id="158" w:name="rem-source-fold-out-rule"/>
    <w:p>
      <w:pPr>
        <w:pStyle w:val="FirstParagraph"/>
      </w:pPr>
      <w:r>
        <w:rPr>
          <w:i/>
          <w:iCs/>
        </w:rPr>
        <w:t xml:space="preserve">Remark 18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58"/>
    <w:bookmarkStart w:id="159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59"/>
    <w:bookmarkStart w:id="160" w:name="rem-kfold-vs-validation-set"/>
    <w:p>
      <w:pPr>
        <w:pStyle w:val="FirstParagraph"/>
      </w:pPr>
      <w:r>
        <w:rPr>
          <w:i/>
          <w:iCs/>
        </w:rPr>
        <w:t xml:space="preserve">Remark 19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60"/>
    <w:bookmarkStart w:id="162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61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Start w:id="163" w:name="rem-source-cv-estimate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3"/>
    <w:bookmarkStart w:id="164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4"/>
    <w:bookmarkStart w:id="165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65"/>
    <w:bookmarkStart w:id="167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66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69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68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Start w:id="170" w:name="rem-source-fold-ms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70"/>
    <w:bookmarkStart w:id="171" w:name="rem-cv-estimate"/>
    <w:p>
      <w:pPr>
        <w:pStyle w:val="BodyText"/>
      </w:pPr>
      <w:r>
        <w:rPr>
          <w:i/>
          <w:iCs/>
        </w:rPr>
        <w:t xml:space="preserve">Remark 22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1"/>
    <w:bookmarkStart w:id="172" w:name="rem-choosing-k"/>
    <w:p>
      <w:pPr>
        <w:pStyle w:val="BodyText"/>
      </w:pPr>
      <w:r>
        <w:rPr>
          <w:i/>
          <w:iCs/>
        </w:rPr>
        <w:t xml:space="preserve">Remark 23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72"/>
    <w:bookmarkStart w:id="177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7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22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77"/>
    <w:bookmarkStart w:id="180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7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7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80"/>
    <w:bookmarkEnd w:id="181"/>
    <w:bookmarkStart w:id="208" w:name="sec-loocv"/>
    <w:p>
      <w:pPr>
        <w:pStyle w:val="Heading2"/>
      </w:pPr>
      <w:r>
        <w:t xml:space="preserve">7 Leave-one-out cross-validation</w:t>
      </w:r>
    </w:p>
    <w:bookmarkStart w:id="182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82"/>
    <w:bookmarkStart w:id="183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83"/>
    <w:bookmarkStart w:id="185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8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185"/>
    <w:bookmarkStart w:id="186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27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188" w:name="def-term-vector"/>
    <w:p>
      <w:pPr>
        <w:pStyle w:val="FirstParagraph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87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7"/>
    </w:p>
    <w:bookmarkEnd w:id="188"/>
    <w:bookmarkStart w:id="190" w:name="rem-term-vector"/>
    <w:p>
      <w:pPr>
        <w:pStyle w:val="FirstParagraph"/>
      </w:pPr>
      <w:r>
        <w:rPr>
          <w:i/>
          <w:iCs/>
        </w:rPr>
        <w:t xml:space="preserve">Remark 24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9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0"/>
    <w:bookmarkStart w:id="192" w:name="def-cross-product-matrix"/>
    <w:p>
      <w:pPr>
        <w:pStyle w:val="BodyText"/>
      </w:pPr>
      <w:r>
        <w:rPr>
          <w:b/>
          <w:bCs/>
        </w:rPr>
        <w:t xml:space="preserve">Definition 34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91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4" w:name="rem-source-cross-product-matrix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93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194"/>
    <w:bookmarkStart w:id="197" w:name="rem-cross-product-matrix"/>
    <w:p>
      <w:pPr>
        <w:pStyle w:val="BodyText"/>
      </w:pPr>
      <w:r>
        <w:rPr>
          <w:i/>
          <w:iCs/>
        </w:rPr>
        <w:t xml:space="preserve">Remark 26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197"/>
    <w:bookmarkStart w:id="200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9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99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2" w:name="rem-source-leverage"/>
    <w:p>
      <w:pPr>
        <w:pStyle w:val="FirstParagraph"/>
      </w:pPr>
      <w:r>
        <w:rPr>
          <w:i/>
          <w:iCs/>
        </w:rPr>
        <w:t xml:space="preserve">Remark 27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01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02"/>
    <w:bookmarkStart w:id="204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9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7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0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3"/>
    </w:p>
    <w:bookmarkEnd w:id="2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05" w:name="rem-source-loocv-shortcut"/>
    <w:p>
      <w:pPr>
        <w:pStyle w:val="BodyText"/>
      </w:pPr>
      <w:r>
        <w:rPr>
          <w:i/>
          <w:iCs/>
        </w:rPr>
        <w:t xml:space="preserve">Remark 28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05"/>
    <w:bookmarkStart w:id="206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06"/>
    <w:bookmarkStart w:id="207" w:name="rem-loocv"/>
    <w:p>
      <w:pPr>
        <w:pStyle w:val="BodyText"/>
      </w:pPr>
      <w:r>
        <w:rPr>
          <w:i/>
          <w:iCs/>
        </w:rPr>
        <w:t xml:space="preserve">Remark 29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23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07"/>
    <w:bookmarkEnd w:id="208"/>
    <w:bookmarkStart w:id="237" w:name="sec-cv-model-choice"/>
    <w:p>
      <w:pPr>
        <w:pStyle w:val="Heading2"/>
      </w:pPr>
      <w:r>
        <w:t xml:space="preserve">8 Choosing a model by cross-validation</w:t>
      </w:r>
    </w:p>
    <w:bookmarkStart w:id="210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09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9"/>
    </w:p>
    <w:bookmarkEnd w:id="210"/>
    <w:bookmarkStart w:id="212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11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1"/>
    </w:p>
    <w:bookmarkEnd w:id="212"/>
    <w:bookmarkStart w:id="214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13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3"/>
    </w:p>
    <w:bookmarkEnd w:id="214"/>
    <w:bookmarkStart w:id="215" w:name="rem-source-nested-cv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15"/>
    <w:bookmarkStart w:id="216" w:name="rem-nested-cv"/>
    <w:p>
      <w:pPr>
        <w:pStyle w:val="BodyText"/>
      </w:pPr>
      <w:r>
        <w:rPr>
          <w:i/>
          <w:iCs/>
        </w:rPr>
        <w:t xml:space="preserve">Remark 31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16"/>
    <w:bookmarkStart w:id="219" w:name="rem-cv-winner-optimistic"/>
    <w:p>
      <w:pPr>
        <w:pStyle w:val="BodyText"/>
      </w:pPr>
      <w:r>
        <w:rPr>
          <w:i/>
          <w:iCs/>
        </w:rPr>
        <w:t xml:space="preserve">Remark 32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19"/>
    <w:bookmarkStart w:id="222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20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21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3" w:name="rem-source-cv-se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23"/>
    <w:bookmarkStart w:id="225" w:name="rem-cv-se"/>
    <w:p>
      <w:pPr>
        <w:pStyle w:val="BodyText"/>
      </w:pPr>
      <w:r>
        <w:rPr>
          <w:i/>
          <w:iCs/>
        </w:rPr>
        <w:t xml:space="preserve">Remark 34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2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25"/>
    <w:bookmarkStart w:id="227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2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6"/>
    </w:p>
    <w:bookmarkEnd w:id="227"/>
    <w:bookmarkStart w:id="229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2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8"/>
    </w:p>
    <w:bookmarkEnd w:id="229"/>
    <w:bookmarkStart w:id="231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3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31"/>
    <w:bookmarkStart w:id="236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35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36"/>
    <w:bookmarkEnd w:id="237"/>
    <w:bookmarkStart w:id="244" w:name="sec-cv-whole-procedure"/>
    <w:p>
      <w:pPr>
        <w:pStyle w:val="Heading2"/>
      </w:pPr>
      <w:r>
        <w:t xml:space="preserve">9 Cross-validating the whole procedure</w:t>
      </w:r>
    </w:p>
    <w:bookmarkStart w:id="240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0"/>
    <w:bookmarkStart w:id="241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1"/>
    <w:bookmarkStart w:id="243" w:name="rem-cv-every-step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2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43"/>
    <w:bookmarkEnd w:id="244"/>
    <w:bookmarkStart w:id="245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45"/>
    <w:bookmarkStart w:id="253" w:name="references"/>
    <w:p>
      <w:pPr>
        <w:pStyle w:val="Heading2"/>
      </w:pPr>
      <w:r>
        <w:t xml:space="preserve">References</w:t>
      </w:r>
    </w:p>
    <w:bookmarkStart w:id="252" w:name="refs"/>
    <w:bookmarkStart w:id="247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46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47"/>
    <w:bookmarkStart w:id="24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4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9"/>
    <w:bookmarkStart w:id="251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0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1"/>
    <w:bookmarkEnd w:id="252"/>
    <w:bookmarkEnd w:id="2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1" Target="media/rId141.png" /><Relationship Type="http://schemas.openxmlformats.org/officeDocument/2006/relationships/image" Id="rId173" Target="media/rId173.png" /><Relationship Type="http://schemas.openxmlformats.org/officeDocument/2006/relationships/image" Id="rId232" Target="media/rId232.png" /><Relationship Type="http://schemas.openxmlformats.org/officeDocument/2006/relationships/image" Id="rId98" Target="media/rId98.png" /><Relationship Type="http://schemas.openxmlformats.org/officeDocument/2006/relationships/image" Id="rId123" Target="media/rId123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hyperlink" Id="rId198" Target="correlation-regression.qmd#def-ols" TargetMode="External" /><Relationship Type="http://schemas.openxmlformats.org/officeDocument/2006/relationships/hyperlink" Id="rId189" Target="correlation-regression.qmd#def-slr-covariate-vector" TargetMode="External" /><Relationship Type="http://schemas.openxmlformats.org/officeDocument/2006/relationships/hyperlink" Id="rId201" Target="correlation-regression.qmd#thm-ols-slr-vector" TargetMode="External" /><Relationship Type="http://schemas.openxmlformats.org/officeDocument/2006/relationships/hyperlink" Id="rId224" Target="estimation.qmd#def-SE" TargetMode="External" /><Relationship Type="http://schemas.openxmlformats.org/officeDocument/2006/relationships/hyperlink" Id="rId65" Target="estimation.qmd#def-bias" TargetMode="External" /><Relationship Type="http://schemas.openxmlformats.org/officeDocument/2006/relationships/hyperlink" Id="rId220" Target="exploratory-descriptive.qmd#def-sample-sd" TargetMode="External" /><Relationship Type="http://schemas.openxmlformats.org/officeDocument/2006/relationships/hyperlink" Id="rId242" Target="exploratory-descriptive.qmd#def-standardization" TargetMode="External" /><Relationship Type="http://schemas.openxmlformats.org/officeDocument/2006/relationships/hyperlink" Id="rId246" Target="https://doi.org/10.1007/978-0-387-84858-7" TargetMode="External" /><Relationship Type="http://schemas.openxmlformats.org/officeDocument/2006/relationships/hyperlink" Id="rId248" Target="https://doi.org/10.1007/978-1-0716-1418-1" TargetMode="External" /><Relationship Type="http://schemas.openxmlformats.org/officeDocument/2006/relationships/hyperlink" Id="rId120" Target="https://morrison-lab.github.io/lds/chapters/big-ideas.html#def-test-set" TargetMode="External" /><Relationship Type="http://schemas.openxmlformats.org/officeDocument/2006/relationships/hyperlink" Id="rId118" Target="https://morrison-lab.github.io/lds/chapters/big-ideas.html#def-training-set" TargetMode="External" /><Relationship Type="http://schemas.openxmlformats.org/officeDocument/2006/relationships/hyperlink" Id="rId119" Target="https://morrison-lab.github.io/lds/chapters/big-ideas.html#def-validation-set" TargetMode="External" /><Relationship Type="http://schemas.openxmlformats.org/officeDocument/2006/relationships/hyperlink" Id="rId84" Target="https://morrison-lab.github.io/pds/expectation.html#def-loss-fun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58" Target="https://morrison-lab.github.io/pds/expectation.html#thm-lie" TargetMode="External" /><Relationship Type="http://schemas.openxmlformats.org/officeDocument/2006/relationships/hyperlink" Id="rId72" Target="https://morrison-lab.github.io/pds/expectation.html#thm-linearity-expectation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250" Target="https://www.gastonsanchez.com/matrix4sl/" TargetMode="External" /><Relationship Type="http://schemas.openxmlformats.org/officeDocument/2006/relationships/hyperlink" Id="rId193" Target="https://www.gastonsanchez.com/matrix4sl/cross-products.html#cross-products" TargetMode="External" /><Relationship Type="http://schemas.openxmlformats.org/officeDocument/2006/relationships/hyperlink" Id="rId3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27" Target="prediction.qmd#def-prediction-error" TargetMode="External" /><Relationship Type="http://schemas.openxmlformats.org/officeDocument/2006/relationships/hyperlink" Id="rId34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8" Target="correlation-regression.qmd#def-ols" TargetMode="External" /><Relationship Type="http://schemas.openxmlformats.org/officeDocument/2006/relationships/hyperlink" Id="rId189" Target="correlation-regression.qmd#def-slr-covariate-vector" TargetMode="External" /><Relationship Type="http://schemas.openxmlformats.org/officeDocument/2006/relationships/hyperlink" Id="rId201" Target="correlation-regression.qmd#thm-ols-slr-vector" TargetMode="External" /><Relationship Type="http://schemas.openxmlformats.org/officeDocument/2006/relationships/hyperlink" Id="rId224" Target="estimation.qmd#def-SE" TargetMode="External" /><Relationship Type="http://schemas.openxmlformats.org/officeDocument/2006/relationships/hyperlink" Id="rId65" Target="estimation.qmd#def-bias" TargetMode="External" /><Relationship Type="http://schemas.openxmlformats.org/officeDocument/2006/relationships/hyperlink" Id="rId220" Target="exploratory-descriptive.qmd#def-sample-sd" TargetMode="External" /><Relationship Type="http://schemas.openxmlformats.org/officeDocument/2006/relationships/hyperlink" Id="rId242" Target="exploratory-descriptive.qmd#def-standardization" TargetMode="External" /><Relationship Type="http://schemas.openxmlformats.org/officeDocument/2006/relationships/hyperlink" Id="rId246" Target="https://doi.org/10.1007/978-0-387-84858-7" TargetMode="External" /><Relationship Type="http://schemas.openxmlformats.org/officeDocument/2006/relationships/hyperlink" Id="rId248" Target="https://doi.org/10.1007/978-1-0716-1418-1" TargetMode="External" /><Relationship Type="http://schemas.openxmlformats.org/officeDocument/2006/relationships/hyperlink" Id="rId120" Target="https://morrison-lab.github.io/lds/chapters/big-ideas.html#def-test-set" TargetMode="External" /><Relationship Type="http://schemas.openxmlformats.org/officeDocument/2006/relationships/hyperlink" Id="rId118" Target="https://morrison-lab.github.io/lds/chapters/big-ideas.html#def-training-set" TargetMode="External" /><Relationship Type="http://schemas.openxmlformats.org/officeDocument/2006/relationships/hyperlink" Id="rId119" Target="https://morrison-lab.github.io/lds/chapters/big-ideas.html#def-validation-set" TargetMode="External" /><Relationship Type="http://schemas.openxmlformats.org/officeDocument/2006/relationships/hyperlink" Id="rId84" Target="https://morrison-lab.github.io/pds/expectation.html#def-loss-fun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58" Target="https://morrison-lab.github.io/pds/expectation.html#thm-lie" TargetMode="External" /><Relationship Type="http://schemas.openxmlformats.org/officeDocument/2006/relationships/hyperlink" Id="rId72" Target="https://morrison-lab.github.io/pds/expectation.html#thm-linearity-expectation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250" Target="https://www.gastonsanchez.com/matrix4sl/" TargetMode="External" /><Relationship Type="http://schemas.openxmlformats.org/officeDocument/2006/relationships/hyperlink" Id="rId193" Target="https://www.gastonsanchez.com/matrix4sl/cross-products.html#cross-products" TargetMode="External" /><Relationship Type="http://schemas.openxmlformats.org/officeDocument/2006/relationships/hyperlink" Id="rId3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27" Target="prediction.qmd#def-prediction-error" TargetMode="External" /><Relationship Type="http://schemas.openxmlformats.org/officeDocument/2006/relationships/hyperlink" Id="rId34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2026-10-16T08:06:05Z</dcterms:created>
  <dcterms:modified xsi:type="dcterms:W3CDTF">2026-10-16T08:06:05Z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