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2026-10-05 16:04:28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58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7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Start w:id="40" w:name="sec-paired-t-test"/>
    <w:p>
      <w:pPr>
        <w:pStyle w:val="Heading3"/>
      </w:pPr>
      <w:r>
        <w:t xml:space="preserve">4.3 Paired t-test</w:t>
      </w:r>
    </w:p>
    <w:bookmarkStart w:id="38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8"/>
    <w:bookmarkStart w:id="39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39"/>
    <w:bookmarkEnd w:id="40"/>
    <w:bookmarkStart w:id="53" w:name="sec-two-sample-t-test"/>
    <w:p>
      <w:pPr>
        <w:pStyle w:val="Heading3"/>
      </w:pPr>
      <w:r>
        <w:t xml:space="preserve">4.4 Two-sample t-tests</w:t>
      </w:r>
    </w:p>
    <w:bookmarkStart w:id="41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1"/>
    <w:p>
      <w:pPr>
        <w:pStyle w:val="BodyText"/>
      </w:pP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2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Start w:id="47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6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7"/>
    <w:bookmarkStart w:id="48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48"/>
    <w:bookmarkStart w:id="49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49"/>
    <w:bookmarkStart w:id="50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0"/>
    <w:bookmarkStart w:id="51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1"/>
    <w:p>
      <w:pPr>
        <w:pStyle w:val="BodyText"/>
      </w:pP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Start w:id="52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2"/>
    <w:bookmarkEnd w:id="53"/>
    <w:bookmarkStart w:id="57" w:name="sec-CI-diff-means"/>
    <w:p>
      <w:pPr>
        <w:pStyle w:val="Heading3"/>
      </w:pPr>
      <w:r>
        <w:t xml:space="preserve">4.5 Confidence intervals for the difference in means</w:t>
      </w:r>
    </w:p>
    <w:bookmarkStart w:id="55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4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5"/>
    <w:bookmarkStart w:id="56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56"/>
    <w:bookmarkEnd w:id="57"/>
    <w:bookmarkEnd w:id="58"/>
    <w:bookmarkStart w:id="70" w:name="sec-anova"/>
    <w:p>
      <w:pPr>
        <w:pStyle w:val="Heading2"/>
      </w:pPr>
      <w:r>
        <w:t xml:space="preserve">5 One-way analysis of variance</w:t>
      </w:r>
    </w:p>
    <w:bookmarkStart w:id="59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59"/>
    <w:bookmarkStart w:id="60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0"/>
    <w:bookmarkStart w:id="61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1"/>
    <w:bookmarkStart w:id="62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</w:p>
    <w:bookmarkEnd w:id="63"/>
    <w:bookmarkStart w:id="64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bookmarkStart w:id="66" w:name="def-one-way-anova"/>
    <w:p>
      <w:pPr>
        <w:pStyle w:val="BodyText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5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66"/>
    <w:p>
      <w:pPr>
        <w:pStyle w:val="BodyText"/>
      </w:pP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.</w:t>
      </w:r>
    </w:p>
    <w:bookmarkStart w:id="67" w:name="thm-anova-null"/>
    <w:p>
      <w:pPr>
        <w:pStyle w:val="BodyText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67"/>
    <w:bookmarkStart w:id="68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   Df  Sum Sq Mean Sq F value  Pr(&gt;F)    </w:t>
      </w:r>
      <w:r>
        <w:br/>
      </w:r>
      <w:r>
        <w:rPr>
          <w:rStyle w:val="CommentTok"/>
        </w:rPr>
        <w:t xml:space="preserve">#&gt; raceth         2   45919   22959    17.1 4.1e-08 ***</w:t>
      </w:r>
      <w:r>
        <w:br/>
      </w:r>
      <w:r>
        <w:rPr>
          <w:rStyle w:val="CommentTok"/>
        </w:rPr>
        <w:t xml:space="preserve">#&gt; Residuals   2760 3704543    1342                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</w:p>
    <w:p>
      <w:pPr>
        <w:pStyle w:val="FirstParagraph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68"/>
    <w:p>
      <w:pPr>
        <w:pStyle w:val="BodyText"/>
      </w:pP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   Df `Sum Sq` `Mean Sq` `F value`      `Pr(&gt;F)`</w:t>
      </w:r>
      <w:r>
        <w:br/>
      </w:r>
      <w:r>
        <w:rPr>
          <w:rStyle w:val="CommentTok"/>
        </w:rPr>
        <w:t xml:space="preserve">#&gt;   &lt;int&gt;    &lt;dbl&gt;     &lt;dbl&gt;     &lt;dbl&gt;         &lt;dbl&gt;</w:t>
      </w:r>
      <w:r>
        <w:br/>
      </w:r>
      <w:r>
        <w:rPr>
          <w:rStyle w:val="CommentTok"/>
        </w:rPr>
        <w:t xml:space="preserve">#&gt; 1     2   45919.    22959.      17.1  0.0000000414</w:t>
      </w:r>
      <w:r>
        <w:br/>
      </w:r>
      <w:r>
        <w:rPr>
          <w:rStyle w:val="CommentTok"/>
        </w:rPr>
        <w:t xml:space="preserve">#&gt; 2  2760 3704543.     1342.      NA   NA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0"/>
    <w:bookmarkStart w:id="77" w:name="references"/>
    <w:p>
      <w:pPr>
        <w:pStyle w:val="Heading2"/>
      </w:pPr>
      <w:r>
        <w:t xml:space="preserve">References</w:t>
      </w:r>
    </w:p>
    <w:bookmarkStart w:id="76" w:name="refs"/>
    <w:bookmarkStart w:id="7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1"/>
    <w:bookmarkStart w:id="73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2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3"/>
    <w:bookmarkStart w:id="7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3" Target="media/rId43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2" Target="https://doi.org/10.1001/jama.280.7.605" TargetMode="External" /><Relationship Type="http://schemas.openxmlformats.org/officeDocument/2006/relationships/hyperlink" Id="rId74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69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4" Target="inference.qmd#def-confidence-interval" TargetMode="External" /><Relationship Type="http://schemas.openxmlformats.org/officeDocument/2006/relationships/hyperlink" Id="rId65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2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2" Target="https://doi.org/10.1001/jama.280.7.605" TargetMode="External" /><Relationship Type="http://schemas.openxmlformats.org/officeDocument/2006/relationships/hyperlink" Id="rId74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69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4" Target="inference.qmd#def-confidence-interval" TargetMode="External" /><Relationship Type="http://schemas.openxmlformats.org/officeDocument/2006/relationships/hyperlink" Id="rId65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2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2026-10-05T23:08:42Z</dcterms:created>
  <dcterms:modified xsi:type="dcterms:W3CDTF">2026-10-05T23:08:42Z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16:04:28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