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2026-10-26 16:37:41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17:35:11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57" w:name="sec-CI"/>
    <w:p>
      <w:pPr>
        <w:pStyle w:val="Heading2"/>
      </w:pPr>
      <w:r>
        <w:t xml:space="preserve">4 Confidence intervals</w:t>
      </w:r>
    </w:p>
    <w:bookmarkStart w:id="39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</w:t>
      </w:r>
      <w:r>
        <w:t xml:space="preserve"> </w:t>
      </w:r>
      <w:hyperlink r:id="rId37">
        <w:r>
          <w:rPr>
            <w:rStyle w:val="Hyperlink"/>
          </w:rPr>
          <w:t xml:space="preserve">closed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whose endpoints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U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w:hyperlink r:id="rId38">
        <w:r>
          <w:rPr>
            <w:rStyle w:val="Hyperlink"/>
          </w:rPr>
          <w:t xml:space="preserve">statistics</w:t>
        </w:r>
      </w:hyperlink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L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The interval is random 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not.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Definitions 9.1.1, 9.1.4 and 9.1.5</w:t>
      </w:r>
      <w:r>
        <w:t xml:space="preserve">.</w:t>
      </w:r>
    </w:p>
    <w:bookmarkEnd w:id="39"/>
    <w:bookmarkStart w:id="40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9.1.4</w:t>
      </w:r>
      <w:r>
        <w:t xml:space="preserve">.</w:t>
      </w:r>
    </w:p>
    <w:bookmarkEnd w:id="40"/>
    <w:bookmarkStart w:id="41" w:name="def-confidence-coefficient"/>
    <w:p>
      <w:pPr>
        <w:pStyle w:val="BodyText"/>
      </w:pPr>
      <w:r>
        <w:rPr>
          <w:b/>
          <w:bCs/>
        </w:rPr>
        <w:t xml:space="preserve">Definition 14 (Confidence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confidence coefficient</w:t>
      </w:r>
      <w:r>
        <w:t xml:space="preserve"> </w:t>
      </w:r>
      <w:r>
        <w:t xml:space="preserve">of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infimum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of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θ</m:t>
            </m:r>
          </m:sub>
        </m:sSub>
        <m:sSub>
          <m:e>
            <m:r>
              <m:rPr>
                <m:sty m:val="p"/>
              </m:rPr>
              <m:t>Pr</m:t>
            </m:r>
          </m:e>
          <m:sub>
            <m:r>
              <m:t>θ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θ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L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[9], Definition 9.1.5</w:t>
      </w:r>
      <w:r>
        <w:t xml:space="preserve">.</w:t>
      </w:r>
    </w:p>
    <w:bookmarkEnd w:id="41"/>
    <w:bookmarkStart w:id="42" w:name="def-exact-confidence-interval"/>
    <w:p>
      <w:pPr>
        <w:pStyle w:val="BodyText"/>
      </w:pPr>
      <w:r>
        <w:rPr>
          <w:b/>
          <w:bCs/>
        </w:rPr>
        <w:t xml:space="preserve">Definition 15 (Exact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exact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def-conservative-confidence-interval"/>
    <w:p>
      <w:pPr>
        <w:pStyle w:val="BodyText"/>
      </w:pPr>
      <w:r>
        <w:rPr>
          <w:b/>
          <w:bCs/>
        </w:rPr>
        <w:t xml:space="preserve">Definition 16 (Conservative 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conservative</w:t>
      </w:r>
      <w:r>
        <w:t xml:space="preserve"> </w:t>
      </w:r>
      <w:r>
        <w:t xml:space="preserve">when 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larger than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some possible value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3"/>
    <w:bookmarkStart w:id="45" w:name="def-confidence-set"/>
    <w:p>
      <w:pPr>
        <w:pStyle w:val="BodyText"/>
      </w:pPr>
      <w:r>
        <w:rPr>
          <w:b/>
          <w:bCs/>
        </w:rPr>
        <w:t xml:space="preserve">Definition 17 (Confidence set)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set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subset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parameter space</w:t>
        </w:r>
      </w:hyperlink>
      <w:r>
        <w:t xml:space="preserve">,</w:t>
      </w:r>
      <w:r>
        <w:t xml:space="preserve"> </w:t>
      </w:r>
      <w:r>
        <w:t xml:space="preserve">computed from the data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confidence set</w:t>
      </w:r>
      <w:r>
        <w:t xml:space="preserve"> </w:t>
      </w:r>
      <w:r>
        <w:t xml:space="preserve">whose values are</w:t>
      </w:r>
      <w:r>
        <w:t xml:space="preserve"> </w:t>
      </w:r>
      <w:hyperlink r:id="rId37">
        <w:r>
          <w:rPr>
            <w:rStyle w:val="Hyperlink"/>
          </w:rPr>
          <w:t xml:space="preserve">closed intervals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[9, Sec. 9.1]</w:t>
      </w:r>
      <w:r>
        <w:t xml:space="preserve">.</w:t>
      </w:r>
    </w:p>
    <w:bookmarkEnd w:id="45"/>
    <w:bookmarkStart w:id="48" w:name="exm-conservative-interval"/>
    <w:p>
      <w:pPr>
        <w:pStyle w:val="BodyText"/>
      </w:pPr>
      <w:r>
        <w:rPr>
          <w:b/>
          <w:bCs/>
        </w:rPr>
        <w:t xml:space="preserve">Example 7 (A conservative interval for a binomial proportion)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Bin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be the Clopper-Pearson 95% interval</w:t>
      </w:r>
      <w:r>
        <w:t xml:space="preserve"> </w:t>
      </w:r>
      <w:r>
        <w:t xml:space="preserve">returned by</w:t>
      </w:r>
      <w:r>
        <w:t xml:space="preserve"> </w:t>
      </w:r>
      <w:r>
        <w:rPr>
          <w:rStyle w:val="VerbatimChar"/>
        </w:rPr>
        <w:t xml:space="preserve">binom.test()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at each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sum of the binomial</w:t>
      </w:r>
      <w:r>
        <w:t xml:space="preserve"> </w:t>
      </w:r>
      <w:hyperlink r:id="rId46">
        <w:r>
          <w:rPr>
            <w:rStyle w:val="Hyperlink"/>
          </w:rPr>
          <w:t xml:space="preserve">probabilities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U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binom.test</w:t>
      </w:r>
      <w:r>
        <w:rPr>
          <w:rStyle w:val="NormalTok"/>
        </w:rPr>
        <w:t xml:space="preserve">(x, n)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conf.int))</w:t>
      </w:r>
      <w:r>
        <w:br/>
      </w:r>
      <w:r>
        <w:rPr>
          <w:rStyle w:val="NormalTok"/>
        </w:rPr>
        <w:t xml:space="preserve">coverage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n, n, p)[cp[,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cp[,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cover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(p_grid, coverage)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(cover)</w:t>
      </w:r>
      <w:r>
        <w:br/>
      </w:r>
      <w:r>
        <w:rPr>
          <w:rStyle w:val="CommentTok"/>
        </w:rPr>
        <w:t xml:space="preserve">#&gt; [1] 0.958611 0.994366</w:t>
      </w:r>
    </w:p>
    <w:p>
      <w:pPr>
        <w:pStyle w:val="FirstParagraph"/>
      </w:pPr>
      <w:r>
        <w:t xml:space="preserve">The smallest coverage probability on this grid is 0.959,</w:t>
      </w:r>
      <w:r>
        <w:t xml:space="preserve"> </w:t>
      </w:r>
      <w:r>
        <w:t xml:space="preserve">and the largest is 0.994.</w:t>
      </w:r>
      <w:r>
        <w:t xml:space="preserve"> </w:t>
      </w:r>
      <w:r>
        <w:t xml:space="preserve">The grid is coarse and the coverage probability jumps at the interval endpoints,</w:t>
      </w:r>
      <w:r>
        <w:t xml:space="preserve"> </w:t>
      </w:r>
      <w:r>
        <w:t xml:space="preserve">so the smallest grid value is only an</w:t>
      </w:r>
      <w:r>
        <w:t xml:space="preserve"> </w:t>
      </w:r>
      <w:hyperlink r:id="rId47">
        <w:r>
          <w:rPr>
            <w:rStyle w:val="Hyperlink"/>
          </w:rPr>
          <w:t xml:space="preserve">upper bound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.</w:t>
      </w:r>
      <w:r>
        <w:t xml:space="preserve"> </w:t>
      </w:r>
      <w:r>
        <w:t xml:space="preserve">The Clopper-Pearson interval is built to have coverage probability at least 0.95</w:t>
      </w:r>
      <w:r>
        <w:t xml:space="preserve"> </w:t>
      </w:r>
      <w:r>
        <w:t xml:space="preserve">at every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here it is above 0.95 at</w:t>
      </w:r>
      <w:r>
        <w:t xml:space="preserve"> </w:t>
      </w:r>
      <w:r>
        <w:t xml:space="preserve">all</w:t>
      </w:r>
      <w:r>
        <w:t xml:space="preserve"> </w:t>
      </w:r>
      <w:r>
        <w:t xml:space="preserve">99 grid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.</w:t>
      </w:r>
    </w:p>
    <w:bookmarkEnd w:id="48"/>
    <w:bookmarkStart w:id="50" w:name="rem-confidence-interval-exact"/>
    <w:p>
      <w:pPr>
        <w:pStyle w:val="BodyText"/>
      </w:pPr>
      <w:r>
        <w:rPr>
          <w:i/>
          <w:iCs/>
        </w:rPr>
        <w:t xml:space="preserve">Remark 3</w:t>
      </w:r>
      <w:r>
        <w:t xml:space="preserve"> (Why most intervals are conservative). </w:t>
      </w:r>
      <w:hyperlink w:anchor="def-confidence-interval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requires the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which is the same as requiring the</w:t>
      </w:r>
      <w:r>
        <w:t xml:space="preserve"> </w:t>
      </w:r>
      <w:hyperlink w:anchor="def-confidence-coefficient">
        <w:r>
          <w:rPr>
            <w:rStyle w:val="Hyperlink"/>
          </w:rPr>
          <w:t xml:space="preserve">confidence coefficient</w:t>
        </w:r>
      </w:hyperlink>
      <w:r>
        <w:t xml:space="preserve"> </w:t>
      </w:r>
      <w:r>
        <w:t xml:space="preserve">to be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coverage probability can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confidence coefficient is its greatest</w:t>
      </w:r>
      <w:r>
        <w:t xml:space="preserve"> </w:t>
      </w:r>
      <w:hyperlink r:id="rId47">
        <w:r>
          <w:rPr>
            <w:rStyle w:val="Hyperlink"/>
          </w:rPr>
          <w:t xml:space="preserve">lower bound</w:t>
        </w:r>
      </w:hyperlink>
      <w:r>
        <w:t xml:space="preserve">,</w:t>
      </w:r>
      <w:r>
        <w:t xml:space="preserve"> </w:t>
      </w:r>
      <w:r>
        <w:t xml:space="preserve">which the coverage probability need not attain at any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hyperlink w:anchor="def-exact-confidence-interval">
        <w:r>
          <w:rPr>
            <w:rStyle w:val="Hyperlink"/>
          </w:rPr>
          <w:t xml:space="preserve">exact</w:t>
        </w:r>
      </w:hyperlink>
      <w:r>
        <w:t xml:space="preserve"> </w:t>
      </w:r>
      <w:r>
        <w:t xml:space="preserve">interval has the same coverage probability</w:t>
      </w:r>
      <w:r>
        <w:t xml:space="preserve"> </w:t>
      </w:r>
      <w:r>
        <w:t xml:space="preserve">at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data take only countably many values,</w:t>
      </w:r>
      <w:r>
        <w:t xml:space="preserve"> </w:t>
      </w:r>
      <w:r>
        <w:t xml:space="preserve">so they usually allow only a</w:t>
      </w:r>
      <w:r>
        <w:t xml:space="preserve"> </w:t>
      </w:r>
      <w:hyperlink w:anchor="def-conservative-confidence-interval">
        <w:r>
          <w:rPr>
            <w:rStyle w:val="Hyperlink"/>
          </w:rPr>
          <w:t xml:space="preserve">conservative</w:t>
        </w:r>
      </w:hyperlink>
      <w:r>
        <w:t xml:space="preserve"> </w:t>
      </w:r>
      <w:r>
        <w:t xml:space="preserve">interval,</w:t>
      </w:r>
      <w:r>
        <w:t xml:space="preserve"> </w:t>
      </w:r>
      <w:r>
        <w:t xml:space="preserve">as</w:t>
      </w:r>
      <w:r>
        <w:t xml:space="preserve"> </w:t>
      </w:r>
      <w:hyperlink w:anchor="exm-conservative-interval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A</w:t>
      </w:r>
      <w:r>
        <w:t xml:space="preserve"> </w:t>
      </w:r>
      <w:hyperlink w:anchor="def-confidence-set">
        <w:r>
          <w:rPr>
            <w:rStyle w:val="Hyperlink"/>
          </w:rPr>
          <w:t xml:space="preserve">confidence set</w:t>
        </w:r>
      </w:hyperlink>
      <w:r>
        <w:t xml:space="preserve"> </w:t>
      </w:r>
      <w:r>
        <w:t xml:space="preserve">drops the requirement that the region be an interval.</w:t>
      </w:r>
    </w:p>
    <w:bookmarkEnd w:id="50"/>
    <w:bookmarkStart w:id="51" w:name="def-approximate-ci"/>
    <w:p>
      <w:pPr>
        <w:pStyle w:val="BodyText"/>
      </w:pPr>
      <w:r>
        <w:rPr>
          <w:b/>
          <w:bCs/>
        </w:rPr>
        <w:t xml:space="preserve">Definition 18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51"/>
    <w:bookmarkStart w:id="53" w:name="exm-confidence-interval-wcgs"/>
    <w:p>
      <w:pPr>
        <w:pStyle w:val="BodyText"/>
      </w:pPr>
      <w:r>
        <w:rPr>
          <w:b/>
          <w:bCs/>
        </w:rPr>
        <w:t xml:space="preserve">Example 8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53"/>
    <w:bookmarkStart w:id="54" w:name="def-margin-error"/>
    <w:p>
      <w:pPr>
        <w:pStyle w:val="FirstParagraph"/>
      </w:pPr>
      <w:r>
        <w:rPr>
          <w:b/>
          <w:bCs/>
        </w:rPr>
        <w:t xml:space="preserve">Definition 19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4"/>
    <w:bookmarkStart w:id="55" w:name="exm-margin-error"/>
    <w:p>
      <w:pPr>
        <w:pStyle w:val="BodyText"/>
      </w:pPr>
      <w:r>
        <w:rPr>
          <w:b/>
          <w:bCs/>
        </w:rPr>
        <w:t xml:space="preserve">Example 9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55"/>
    <w:p>
      <w:pPr>
        <w:pStyle w:val="BodyText"/>
      </w:pPr>
      <w:r>
        <w:t xml:space="preserve">5MinuteAI explains</w:t>
      </w:r>
      <w:r>
        <w:t xml:space="preserve"> </w:t>
      </w:r>
      <w:hyperlink r:id="rId56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57"/>
    <w:bookmarkStart w:id="60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https://www.youtube.com/watch?v=vq1KrE7gU5M</w:t>
        </w:r>
      </w:hyperlink>
    </w:p>
    <w:bookmarkEnd w:id="60"/>
    <w:bookmarkStart w:id="65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7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64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[14, Sec. 3.7]</w:t>
      </w:r>
      <w:r>
        <w:t xml:space="preserve">.</w:t>
      </w:r>
    </w:p>
    <w:bookmarkEnd w:id="65"/>
    <w:bookmarkStart w:id="93" w:name="references"/>
    <w:p>
      <w:pPr>
        <w:pStyle w:val="Heading2"/>
      </w:pPr>
      <w:r>
        <w:t xml:space="preserve">References</w:t>
      </w:r>
    </w:p>
    <w:bookmarkStart w:id="92" w:name="refs"/>
    <w:bookmarkStart w:id="67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67"/>
    <w:bookmarkStart w:id="69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https://en.wikipedia.org/wiki/Statistical_hypothesis_test</w:t>
        </w:r>
      </w:hyperlink>
    </w:p>
    <w:bookmarkEnd w:id="69"/>
    <w:bookmarkStart w:id="71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0">
        <w:r>
          <w:rPr>
            <w:rStyle w:val="Hyperlink"/>
          </w:rPr>
          <w:t xml:space="preserve">https://en.wikipedia.org/wiki/One-_and_two-tailed_tests</w:t>
        </w:r>
      </w:hyperlink>
    </w:p>
    <w:bookmarkEnd w:id="71"/>
    <w:bookmarkStart w:id="73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https://en.wikipedia.org/wiki/Test_statistic</w:t>
        </w:r>
      </w:hyperlink>
    </w:p>
    <w:bookmarkEnd w:id="73"/>
    <w:bookmarkStart w:id="75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https://en.wikipedia.org/wiki/P-value</w:t>
        </w:r>
      </w:hyperlink>
    </w:p>
    <w:bookmarkEnd w:id="75"/>
    <w:bookmarkStart w:id="77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https://en.wikipedia.org/wiki/Statistical_significance</w:t>
        </w:r>
      </w:hyperlink>
    </w:p>
    <w:bookmarkEnd w:id="77"/>
    <w:bookmarkStart w:id="79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8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9"/>
    <w:bookmarkStart w:id="80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0"/>
    <w:bookmarkStart w:id="82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2"/>
    <w:bookmarkStart w:id="83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3"/>
    <w:bookmarkStart w:id="85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https://en.wikipedia.org/wiki/Chi-squared_distribution</w:t>
        </w:r>
      </w:hyperlink>
    </w:p>
    <w:bookmarkEnd w:id="85"/>
    <w:bookmarkStart w:id="87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https://en.wikipedia.org/wiki/Student%27s_t-distribution</w:t>
        </w:r>
      </w:hyperlink>
    </w:p>
    <w:bookmarkEnd w:id="87"/>
    <w:bookmarkStart w:id="89" w:name="ref-wikipedia_margin_of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https://en.wikipedia.org/wiki/Margin_of_error</w:t>
        </w:r>
      </w:hyperlink>
    </w:p>
    <w:bookmarkEnd w:id="89"/>
    <w:bookmarkStart w:id="91" w:name="ref-vittinghoff2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9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1" Type="http://schemas.openxmlformats.org/officeDocument/2006/relationships/image" Target="media/rId61.png"/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bayesian-inference.qmd#def-parameter-space" TargetMode="External"/><Relationship Id="rId49" Type="http://schemas.openxmlformats.org/officeDocument/2006/relationships/hyperlink" Target="data.qmd#def-discrete-var" TargetMode="External"/><Relationship Id="rId52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90" Type="http://schemas.openxmlformats.org/officeDocument/2006/relationships/hyperlink" Target="https://doi.org/10.1007/978-1-4614-1353-0" TargetMode="External"/><Relationship Id="rId66" Type="http://schemas.openxmlformats.org/officeDocument/2006/relationships/hyperlink" Target="https://en.wikipedia.org/w/index.php?title=Statistical_inference&amp;oldid=1304071803" TargetMode="External"/><Relationship Id="rId84" Type="http://schemas.openxmlformats.org/officeDocument/2006/relationships/hyperlink" Target="https://en.wikipedia.org/wiki/Chi-squared_distribution" TargetMode="External"/><Relationship Id="rId88" Type="http://schemas.openxmlformats.org/officeDocument/2006/relationships/hyperlink" Target="https://en.wikipedia.org/wiki/Margin_of_error" TargetMode="External"/><Relationship Id="rId70" Type="http://schemas.openxmlformats.org/officeDocument/2006/relationships/hyperlink" Target="https://en.wikipedia.org/wiki/One-_and_two-tailed_tests" TargetMode="External"/><Relationship Id="rId74" Type="http://schemas.openxmlformats.org/officeDocument/2006/relationships/hyperlink" Target="https://en.wikipedia.org/wiki/P-value" TargetMode="External"/><Relationship Id="rId68" Type="http://schemas.openxmlformats.org/officeDocument/2006/relationships/hyperlink" Target="https://en.wikipedia.org/wiki/Statistical_hypothesis_test" TargetMode="External"/><Relationship Id="rId76" Type="http://schemas.openxmlformats.org/officeDocument/2006/relationships/hyperlink" Target="https://en.wikipedia.org/wiki/Statistical_significance" TargetMode="External"/><Relationship Id="rId86" Type="http://schemas.openxmlformats.org/officeDocument/2006/relationships/hyperlink" Target="https://en.wikipedia.org/wiki/Student%27s_t-distribution" TargetMode="External"/><Relationship Id="rId72" Type="http://schemas.openxmlformats.org/officeDocument/2006/relationships/hyperlink" Target="https://en.wikipedia.org/wiki/Test_statistic" TargetMode="External"/><Relationship Id="rId47" Type="http://schemas.openxmlformats.org/officeDocument/2006/relationships/hyperlink" Target="https://morrison-lab.github.io/mds/sets.html#def-bound" TargetMode="External"/><Relationship Id="rId37" Type="http://schemas.openxmlformats.org/officeDocument/2006/relationships/hyperlink" Target="https://morrison-lab.github.io/mds/sets.html#def-closed-interval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morrison-lab.github.io/pds/probability-basics.html#def-probability" TargetMode="External"/><Relationship Id="rId58" Type="http://schemas.openxmlformats.org/officeDocument/2006/relationships/hyperlink" Target="https://wmed.edu/sites/default/files/ANATOMY%20OF%20A%20CONFIDENCE%20INTERVAL%20%28full%29.pdf" TargetMode="External"/><Relationship Id="rId81" Type="http://schemas.openxmlformats.org/officeDocument/2006/relationships/hyperlink" Target="https://www.cengage.com/c/statistical-inference-2e-casella-berger/9780534243128/" TargetMode="External"/><Relationship Id="rId78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56" Type="http://schemas.openxmlformats.org/officeDocument/2006/relationships/hyperlink" Target="https://www.youtube.com/watch?v=XdaAhYUqWsg" TargetMode="External"/><Relationship Id="rId59" Type="http://schemas.openxmlformats.org/officeDocument/2006/relationships/hyperlink" Target="https://www.youtube.com/watch?v=vq1KrE7gU5M" TargetMode="External"/><Relationship Id="rId3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2026-10-27T00:43:59Z</dcterms:created>
  <dcterms:modified xsi:type="dcterms:W3CDTF">2026-10-27T00:43:59Z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17:35:11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