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121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5.png" ContentType="image/png"/>
  <Override PartName="/word/media/rId99.png" ContentType="image/png"/>
  <Override PartName="/word/media/rId110.png" ContentType="image/png"/>
  <Override PartName="/word/media/rId114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2026-10-13 18:24:21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09" w:name="bivariate-relationships"/>
    <w:p>
      <w:pPr>
        <w:pStyle w:val="Heading2"/>
      </w:pPr>
      <w:r>
        <w:t xml:space="preserve">4 Bivariate relationships</w:t>
      </w:r>
    </w:p>
    <w:bookmarkStart w:id="94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a sample estimate of the</w:t>
      </w:r>
      <w:r>
        <w:t xml:space="preserve"> </w:t>
      </w:r>
      <w:hyperlink r:id="rId87">
        <w:r>
          <w:rPr>
            <w:rStyle w:val="Hyperlink"/>
          </w:rPr>
          <w:t xml:space="preserve">population correlation</w:t>
        </w:r>
      </w:hyperlink>
      <w:r>
        <w:t xml:space="preserve">.</w:t>
      </w:r>
      <w:r>
        <w:t xml:space="preserve"> </w:t>
      </w: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8"/>
    <w:bookmarkStart w:id="8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0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4"/>
    <w:bookmarkStart w:id="10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3"/>
        </w:tc>
      </w:tr>
    </w:tbl>
    <w:bookmarkEnd w:id="104"/>
    <w:bookmarkStart w:id="108" w:name="two-categorical-variables"/>
    <w:p>
      <w:pPr>
        <w:pStyle w:val="Heading3"/>
      </w:pPr>
      <w:r>
        <w:t xml:space="preserve">4.3 Two categorical variables</w:t>
      </w:r>
    </w:p>
    <w:bookmarkStart w:id="105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5"/>
    <w:bookmarkStart w:id="107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6"/>
        </w:tc>
      </w:tr>
    </w:tbl>
    <w:bookmarkEnd w:id="107"/>
    <w:bookmarkEnd w:id="108"/>
    <w:bookmarkEnd w:id="109"/>
    <w:bookmarkStart w:id="13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5" w:name="sec-rescaling"/>
    <w:p>
      <w:pPr>
        <w:pStyle w:val="Heading3"/>
      </w:pPr>
      <w:r>
        <w:t xml:space="preserve">5.1 Rescaling a variable</w:t>
      </w:r>
    </w:p>
    <w:bookmarkStart w:id="11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19"/>
    <w:bookmarkStart w:id="12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0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4"/>
    <w:bookmarkStart w:id="12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5"/>
    <w:bookmarkStart w:id="12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2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2"/>
    <w:bookmarkStart w:id="13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3"/>
    <w:bookmarkStart w:id="134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4"/>
    <w:bookmarkEnd w:id="135"/>
    <w:bookmarkEnd w:id="136"/>
    <w:bookmarkStart w:id="13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7"/>
        </w:tc>
      </w:tr>
    </w:tbl>
    <w:bookmarkEnd w:id="138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3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9"/>
    <w:bookmarkStart w:id="14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1"/>
    <w:bookmarkStart w:id="14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7" Target="correlation-regression.qmd#def-population-correlation" TargetMode="External" /><Relationship Type="http://schemas.openxmlformats.org/officeDocument/2006/relationships/hyperlink" Id="rId142" Target="https://doi.org/10.1001/jama.1975.03260080034016" TargetMode="External" /><Relationship Type="http://schemas.openxmlformats.org/officeDocument/2006/relationships/hyperlink" Id="rId140" Target="https://doi.org/10.1007/978-1-0716-1418-1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correlation-regression.qmd#def-population-correlation" TargetMode="External" /><Relationship Type="http://schemas.openxmlformats.org/officeDocument/2006/relationships/hyperlink" Id="rId142" Target="https://doi.org/10.1001/jama.1975.03260080034016" TargetMode="External" /><Relationship Type="http://schemas.openxmlformats.org/officeDocument/2006/relationships/hyperlink" Id="rId140" Target="https://doi.org/10.1007/978-1-0716-1418-1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2026-10-14T01:32:06Z</dcterms:created>
  <dcterms:modified xsi:type="dcterms:W3CDTF">2026-10-14T01:32:06Z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