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del w:id="1" w:author="PR Preview" w:date="2026-01-01T00:00:00Z">
        <w:r>
          <w:delText xml:space="preserve">Last modified: 2026-10-14 13:15:49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14:05:35 (PDT)</w:t>
        </w:r>
      </w:ins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2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7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2"/>
    <w:bookmarkStart w:id="53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3"/>
    <w:bookmarkStart w:id="54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4"/>
    <w:bookmarkStart w:id="55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5"/>
    <w:bookmarkStart w:id="56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6"/>
    <w:bookmarkEnd w:id="57"/>
    <w:bookmarkStart w:id="61" w:name="sec-CI-diff-means"/>
    <w:p>
      <w:pPr>
        <w:pStyle w:val="Heading3"/>
      </w:pPr>
      <w:r>
        <w:t xml:space="preserve">4.5 Confidence intervals for the difference in means</w:t>
      </w:r>
    </w:p>
    <w:bookmarkStart w:id="59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8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9"/>
    <w:bookmarkStart w:id="60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0"/>
    <w:bookmarkEnd w:id="61"/>
    <w:bookmarkEnd w:id="62"/>
    <w:bookmarkStart w:id="76" w:name="sec-anova"/>
    <w:p>
      <w:pPr>
        <w:pStyle w:val="Heading2"/>
      </w:pPr>
      <w:r>
        <w:t xml:space="preserve">5 One-way analysis of variance</w:t>
      </w:r>
    </w:p>
    <w:bookmarkStart w:id="63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3"/>
    <w:bookmarkStart w:id="64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4"/>
    <w:bookmarkStart w:id="65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5"/>
    <w:bookmarkStart w:id="66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6"/>
    <w:bookmarkStart w:id="67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7"/>
    <w:bookmarkStart w:id="68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70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9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70"/>
    <w:bookmarkStart w:id="71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2"/>
    <w:bookmarkStart w:id="73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means, and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mean fasting glucose differs among the three race/ethnicity groups.</w:t>
      </w:r>
    </w:p>
    <w:bookmarkEnd w:id="73"/>
    <w:bookmarkStart w:id="74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4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bookmarkEnd w:id="76"/>
    <w:bookmarkStart w:id="83" w:name="references"/>
    <w:p>
      <w:pPr>
        <w:pStyle w:val="Heading2"/>
      </w:pPr>
      <w:r>
        <w:t xml:space="preserve">References</w:t>
      </w:r>
    </w:p>
    <w:bookmarkStart w:id="82" w:name="refs"/>
    <w:bookmarkStart w:id="77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7"/>
    <w:bookmarkStart w:id="79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78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79"/>
    <w:bookmarkStart w:id="8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8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5" Type="http://schemas.openxmlformats.org/officeDocument/2006/relationships/image" Target="media/rId45.png"/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78" Type="http://schemas.openxmlformats.org/officeDocument/2006/relationships/hyperlink" Target="https://doi.org/10.1001/jama.280.7.605" TargetMode="External"/><Relationship Id="rId80" Type="http://schemas.openxmlformats.org/officeDocument/2006/relationships/hyperlink" Target="https://doi.org/10.1007/978-1-4614-1353-0" TargetMode="External"/><Relationship Id="rId35" Type="http://schemas.openxmlformats.org/officeDocument/2006/relationships/hyperlink" Target="https://morrison-lab.github.io/pds/limit-theorems.html#sec-clt" TargetMode="External"/><Relationship Id="rId75" Type="http://schemas.openxmlformats.org/officeDocument/2006/relationships/hyperlink" Target="https://morrison-lab.github.io/rme/chapters/Linear-models-overview.html#sec-understand-LMs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8" Type="http://schemas.openxmlformats.org/officeDocument/2006/relationships/hyperlink" Target="inference.qmd#def-confidence-interval" TargetMode="External"/><Relationship Id="rId69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2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3" Type="http://schemas.openxmlformats.org/officeDocument/2006/relationships/hyperlink" Target="inference.qmd#exm-p-value-wcgs" TargetMode="External"/><Relationship Id="rId36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78" Type="http://schemas.openxmlformats.org/officeDocument/2006/relationships/hyperlink" Target="https://doi.org/10.1001/jama.280.7.605" TargetMode="External"/><Relationship Id="rId80" Type="http://schemas.openxmlformats.org/officeDocument/2006/relationships/hyperlink" Target="https://doi.org/10.1007/978-1-4614-1353-0" TargetMode="External"/><Relationship Id="rId35" Type="http://schemas.openxmlformats.org/officeDocument/2006/relationships/hyperlink" Target="https://morrison-lab.github.io/pds/limit-theorems.html#sec-clt" TargetMode="External"/><Relationship Id="rId75" Type="http://schemas.openxmlformats.org/officeDocument/2006/relationships/hyperlink" Target="https://morrison-lab.github.io/rme/chapters/Linear-models-overview.html#sec-understand-LMs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8" Type="http://schemas.openxmlformats.org/officeDocument/2006/relationships/hyperlink" Target="inference.qmd#def-confidence-interval" TargetMode="External"/><Relationship Id="rId69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2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3" Type="http://schemas.openxmlformats.org/officeDocument/2006/relationships/hyperlink" Target="inference.qmd#exm-p-value-wcgs" TargetMode="External"/><Relationship Id="rId36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2026-10-14T21:10:49Z</dcterms:created>
  <dcterms:modified xsi:type="dcterms:W3CDTF">2026-10-14T21:10:49Z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14:05:35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