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09:32:37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</w:t>
            </w:r>
            <w:r>
              <w:t xml:space="preserve"> </w:t>
            </w:r>
            <w:r>
              <w:rPr>
                <w:b/>
                <w:bCs/>
              </w:rPr>
              <w:t xml:space="preserve">hold-out set</w:t>
            </w:r>
            <w:r>
              <w:t xml:space="preserve">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b/>
                <w:b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5"/>
    <w:bookmarkStart w:id="6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30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2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7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9"/>
    <w:bookmarkStart w:id="214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1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</w:t>
            </w:r>
            <w:r>
              <w:t xml:space="preserve"> </w:t>
            </w:r>
            <w:r>
              <w:rPr>
                <w:b/>
                <w:bCs/>
              </w:rPr>
              <w:t xml:space="preserve">sum-of-squares and cross-products matrix</w:t>
            </w:r>
            <w:r>
              <w:t xml:space="preserve">.</w:t>
            </w:r>
          </w:p>
          <w:p/>
        </w:tc>
      </w:tr>
    </w:tbl>
    <w:bookmarkEnd w:id="214"/>
    <w:bookmarkStart w:id="21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7"/>
    <w:bookmarkStart w:id="22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3"/>
    <w:bookmarkStart w:id="22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8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8"/>
    <w:bookmarkStart w:id="22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9"/>
    <w:bookmarkEnd w:id="230"/>
    <w:bookmarkStart w:id="263" w:name="sec-cv-model-choice"/>
    <w:p>
      <w:pPr>
        <w:pStyle w:val="Heading2"/>
      </w:pPr>
      <w:r>
        <w:t xml:space="preserve">8 Choosing a model by cross-validation</w:t>
      </w:r>
    </w:p>
    <w:bookmarkStart w:id="232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8"/>
    <w:bookmarkStart w:id="23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9"/>
    <w:bookmarkStart w:id="24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2"/>
    <w:bookmarkStart w:id="247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7"/>
    <w:bookmarkStart w:id="24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9"/>
    <w:bookmarkStart w:id="251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5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7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7"/>
    <w:bookmarkStart w:id="262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2"/>
    <w:bookmarkEnd w:id="263"/>
    <w:bookmarkStart w:id="270" w:name="sec-cv-whole-procedure"/>
    <w:p>
      <w:pPr>
        <w:pStyle w:val="Heading2"/>
      </w:pPr>
      <w:r>
        <w:t xml:space="preserve">9 Cross-validating the whole procedure</w:t>
      </w:r>
    </w:p>
    <w:bookmarkStart w:id="26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6"/>
    <w:bookmarkStart w:id="26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7"/>
    <w:bookmarkStart w:id="26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9"/>
    <w:bookmarkEnd w:id="270"/>
    <w:bookmarkStart w:id="27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1"/>
    <w:bookmarkStart w:id="279" w:name="references"/>
    <w:p>
      <w:pPr>
        <w:pStyle w:val="Heading2"/>
      </w:pPr>
      <w:r>
        <w:t xml:space="preserve">References</w:t>
      </w:r>
    </w:p>
    <w:bookmarkStart w:id="278" w:name="refs"/>
    <w:bookmarkStart w:id="27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3"/>
    <w:bookmarkStart w:id="27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5"/>
    <w:bookmarkStart w:id="27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7"/>
    <w:bookmarkEnd w:id="278"/>
    <w:bookmarkEnd w:id="2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90" Type="http://schemas.openxmlformats.org/officeDocument/2006/relationships/image" Target="media/rId190.png"/><Relationship Id="rId258" Type="http://schemas.openxmlformats.org/officeDocument/2006/relationships/image" Target="media/rId258.png"/><Relationship Id="rId109" Type="http://schemas.openxmlformats.org/officeDocument/2006/relationships/image" Target="media/rId109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48" Type="http://schemas.openxmlformats.org/officeDocument/2006/relationships/image" Target="media/rId148.png"/><Relationship Id="rId218" Type="http://schemas.openxmlformats.org/officeDocument/2006/relationships/hyperlink" Target="correlation-regression.qmd#def-ols" TargetMode="External"/><Relationship Id="rId208" Type="http://schemas.openxmlformats.org/officeDocument/2006/relationships/hyperlink" Target="correlation-regression.qmd#def-slr-covariate-vector" TargetMode="External"/><Relationship Id="rId222" Type="http://schemas.openxmlformats.org/officeDocument/2006/relationships/hyperlink" Target="correlation-regression.qmd#thm-ols-slr-vector" TargetMode="External"/><Relationship Id="rId248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3" Type="http://schemas.openxmlformats.org/officeDocument/2006/relationships/hyperlink" Target="exploratory-descriptive.qmd#def-sample-sd" TargetMode="External"/><Relationship Id="rId268" Type="http://schemas.openxmlformats.org/officeDocument/2006/relationships/hyperlink" Target="exploratory-descriptive.qmd#def-standardization" TargetMode="External"/><Relationship Id="rId272" Type="http://schemas.openxmlformats.org/officeDocument/2006/relationships/hyperlink" Target="https://doi.org/10.1007/978-0-387-84858-7" TargetMode="External"/><Relationship Id="rId274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6" Type="http://schemas.openxmlformats.org/officeDocument/2006/relationships/hyperlink" Target="https://www.gastonsanchez.com/matrix4sl/" TargetMode="External"/><Relationship Id="rId213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8" Type="http://schemas.openxmlformats.org/officeDocument/2006/relationships/hyperlink" Target="correlation-regression.qmd#def-ols" TargetMode="External"/><Relationship Id="rId208" Type="http://schemas.openxmlformats.org/officeDocument/2006/relationships/hyperlink" Target="correlation-regression.qmd#def-slr-covariate-vector" TargetMode="External"/><Relationship Id="rId222" Type="http://schemas.openxmlformats.org/officeDocument/2006/relationships/hyperlink" Target="correlation-regression.qmd#thm-ols-slr-vector" TargetMode="External"/><Relationship Id="rId248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3" Type="http://schemas.openxmlformats.org/officeDocument/2006/relationships/hyperlink" Target="exploratory-descriptive.qmd#def-sample-sd" TargetMode="External"/><Relationship Id="rId268" Type="http://schemas.openxmlformats.org/officeDocument/2006/relationships/hyperlink" Target="exploratory-descriptive.qmd#def-standardization" TargetMode="External"/><Relationship Id="rId272" Type="http://schemas.openxmlformats.org/officeDocument/2006/relationships/hyperlink" Target="https://doi.org/10.1007/978-0-387-84858-7" TargetMode="External"/><Relationship Id="rId274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6" Type="http://schemas.openxmlformats.org/officeDocument/2006/relationships/hyperlink" Target="https://www.gastonsanchez.com/matrix4sl/" TargetMode="External"/><Relationship Id="rId213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2026-10-15T16:45:53Z</dcterms:created>
  <dcterms:modified xsi:type="dcterms:W3CDTF">2026-10-15T16:45:53Z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