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2.png" ContentType="image/png"/>
  <Override PartName="/word/media/rId64.png" ContentType="image/png"/>
  <Override PartName="/word/media/rId70.png" ContentType="image/png"/>
  <Override PartName="/word/media/rId76.png" ContentType="image/png"/>
  <Override PartName="/word/media/rId83.png" ContentType="image/png"/>
  <Override PartName="/word/media/rId96.png" ContentType="image/png"/>
  <Override PartName="/word/media/rId100.png" ContentType="image/png"/>
  <Override PartName="/word/media/rId111.png" ContentType="image/png"/>
  <Override PartName="/word/media/rId115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2026-10-18 14:27:47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</w:t>
      </w:r>
      <w:r>
        <w:t xml:space="preserve"> </w:t>
      </w:r>
      <w:r>
        <w:t xml:space="preserve">[5]</w:t>
      </w:r>
      <w:r>
        <w:t xml:space="preserve">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</w:t>
      </w:r>
      <w:r>
        <w:t xml:space="preserve"> </w:t>
      </w:r>
      <w:r>
        <w:t xml:space="preserve">[6]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 </w:t>
      </w:r>
      <w:r>
        <w:t xml:space="preserve">[7]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</w:t>
      </w:r>
      <w:r>
        <w:t xml:space="preserve"> </w:t>
      </w:r>
      <w:r>
        <w:t xml:space="preserve">[8]</w:t>
      </w:r>
      <w:r>
        <w:t xml:space="preserve">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</w:t>
      </w:r>
      <w:r>
        <w:t xml:space="preserve"> </w:t>
      </w:r>
      <w:r>
        <w:t xml:space="preserve">[12]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</w:t>
      </w:r>
      <w:r>
        <w:t xml:space="preserve"> </w:t>
      </w:r>
      <w:r>
        <w:t xml:space="preserve">[14]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2"/>
    <w:bookmarkStart w:id="63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</w:t>
      </w:r>
      <w:r>
        <w:t xml:space="preserve"> </w:t>
      </w:r>
      <w:r>
        <w:t xml:space="preserve">[15]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</w:t>
      </w:r>
      <w:r>
        <w:t xml:space="preserve"> </w:t>
      </w:r>
      <w:r>
        <w:t xml:space="preserve">[16]</w:t>
      </w:r>
      <w:r>
        <w:t xml:space="preserve">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</w:t>
      </w:r>
      <w:r>
        <w:t xml:space="preserve"> </w:t>
      </w:r>
      <w:r>
        <w:t xml:space="preserve">[17]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</w:t>
      </w:r>
      <w:r>
        <w:t xml:space="preserve"> </w:t>
      </w:r>
      <w:r>
        <w:t xml:space="preserve">[19]</w:t>
      </w:r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[20]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2"/>
    <w:bookmarkStart w:id="123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t xml:space="preserve">[23]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79" w:name="references"/>
    <w:p>
      <w:pPr>
        <w:pStyle w:val="Heading2"/>
      </w:pPr>
      <w:r>
        <w:t xml:space="preserve">References</w:t>
      </w:r>
    </w:p>
    <w:bookmarkStart w:id="178" w:name="refs"/>
    <w:bookmarkStart w:id="13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3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36"/>
    <w:bookmarkStart w:id="138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37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38"/>
    <w:bookmarkStart w:id="140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https://en.wikipedia.org/wiki/Statistical_population</w:t>
        </w:r>
      </w:hyperlink>
    </w:p>
    <w:bookmarkEnd w:id="140"/>
    <w:bookmarkStart w:id="142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https://en.wikipedia.org/wiki/Simple_random_sample</w:t>
        </w:r>
      </w:hyperlink>
    </w:p>
    <w:bookmarkEnd w:id="142"/>
    <w:bookmarkStart w:id="144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https://en.wikipedia.org/wiki/Median</w:t>
        </w:r>
      </w:hyperlink>
    </w:p>
    <w:bookmarkEnd w:id="144"/>
    <w:bookmarkStart w:id="146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https://en.wikipedia.org/wiki/Variance</w:t>
        </w:r>
      </w:hyperlink>
    </w:p>
    <w:bookmarkEnd w:id="146"/>
    <w:bookmarkStart w:id="148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https://en.wikipedia.org/wiki/Standard_deviation</w:t>
        </w:r>
      </w:hyperlink>
    </w:p>
    <w:bookmarkEnd w:id="148"/>
    <w:bookmarkStart w:id="150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https://en.wikipedia.org/wiki/Quartile</w:t>
        </w:r>
      </w:hyperlink>
    </w:p>
    <w:bookmarkEnd w:id="150"/>
    <w:bookmarkStart w:id="152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https://en.wikipedia.org/wiki/Interquartile_range</w:t>
        </w:r>
      </w:hyperlink>
    </w:p>
    <w:bookmarkEnd w:id="152"/>
    <w:bookmarkStart w:id="153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3"/>
    <w:bookmarkStart w:id="154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54"/>
    <w:bookmarkStart w:id="156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https://en.wikipedia.org/wiki/Histogram</w:t>
        </w:r>
      </w:hyperlink>
    </w:p>
    <w:bookmarkEnd w:id="156"/>
    <w:bookmarkStart w:id="158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https://en.wikipedia.org/wiki/Kernel_density_estimation</w:t>
        </w:r>
      </w:hyperlink>
    </w:p>
    <w:bookmarkEnd w:id="158"/>
    <w:bookmarkStart w:id="160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https://en.wikipedia.org/wiki/Box_plot</w:t>
        </w:r>
      </w:hyperlink>
    </w:p>
    <w:bookmarkEnd w:id="160"/>
    <w:bookmarkStart w:id="162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https://en.wikipedia.org/wiki/Bar_chart</w:t>
        </w:r>
      </w:hyperlink>
    </w:p>
    <w:bookmarkEnd w:id="162"/>
    <w:bookmarkStart w:id="164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https://en.wikipedia.org/wiki/Q%E2%80%93Q_plot</w:t>
        </w:r>
      </w:hyperlink>
    </w:p>
    <w:bookmarkEnd w:id="164"/>
    <w:bookmarkStart w:id="166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https://en.wikipedia.org/wiki/Scatter_plot</w:t>
        </w:r>
      </w:hyperlink>
    </w:p>
    <w:bookmarkEnd w:id="166"/>
    <w:bookmarkStart w:id="168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https://en.wikipedia.org/wiki/Pearson_correlation_coefficient</w:t>
        </w:r>
      </w:hyperlink>
    </w:p>
    <w:bookmarkEnd w:id="168"/>
    <w:bookmarkStart w:id="170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https://en.wikipedia.org/wiki/Contingency_table</w:t>
        </w:r>
      </w:hyperlink>
    </w:p>
    <w:bookmarkEnd w:id="170"/>
    <w:bookmarkStart w:id="172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https://en.wikipedia.org/wiki/Standard_score</w:t>
        </w:r>
      </w:hyperlink>
    </w:p>
    <w:bookmarkEnd w:id="172"/>
    <w:bookmarkStart w:id="174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3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4"/>
    <w:bookmarkStart w:id="175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75"/>
    <w:bookmarkStart w:id="177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https://en.wikipedia.org/wiki/Feature_scaling</w:t>
        </w:r>
      </w:hyperlink>
    </w:p>
    <w:bookmarkEnd w:id="177"/>
    <w:bookmarkEnd w:id="178"/>
    <w:bookmarkEnd w:id="1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2" Target="media/rId92.png" /><Relationship Type="http://schemas.openxmlformats.org/officeDocument/2006/relationships/image" Id="rId64" Target="media/rId64.png" /><Relationship Type="http://schemas.openxmlformats.org/officeDocument/2006/relationships/image" Id="rId70" Target="media/rId70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96" Target="media/rId96.png" /><Relationship Type="http://schemas.openxmlformats.org/officeDocument/2006/relationships/image" Id="rId100" Target="media/rId100.png" /><Relationship Type="http://schemas.openxmlformats.org/officeDocument/2006/relationships/image" Id="rId111" Target="media/rId111.png" /><Relationship Type="http://schemas.openxmlformats.org/officeDocument/2006/relationships/image" Id="rId115" Target="media/rId115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8" Target="correlation-regression.qmd#def-population-correlation" TargetMode="External" /><Relationship Type="http://schemas.openxmlformats.org/officeDocument/2006/relationships/hyperlink" Id="rId137" Target="https://doi.org/10.1001/jama.1975.03260080034016" TargetMode="External" /><Relationship Type="http://schemas.openxmlformats.org/officeDocument/2006/relationships/hyperlink" Id="rId173" Target="https://doi.org/10.1007/978-1-0716-1418-1" TargetMode="External" /><Relationship Type="http://schemas.openxmlformats.org/officeDocument/2006/relationships/hyperlink" Id="rId135" Target="https://doi.org/10.1007/978-1-4614-1353-0" TargetMode="External" /><Relationship Type="http://schemas.openxmlformats.org/officeDocument/2006/relationships/hyperlink" Id="rId161" Target="https://en.wikipedia.org/wiki/Bar_chart" TargetMode="External" /><Relationship Type="http://schemas.openxmlformats.org/officeDocument/2006/relationships/hyperlink" Id="rId159" Target="https://en.wikipedia.org/wiki/Box_plot" TargetMode="External" /><Relationship Type="http://schemas.openxmlformats.org/officeDocument/2006/relationships/hyperlink" Id="rId169" Target="https://en.wikipedia.org/wiki/Contingency_table" TargetMode="External" /><Relationship Type="http://schemas.openxmlformats.org/officeDocument/2006/relationships/hyperlink" Id="rId176" Target="https://en.wikipedia.org/wiki/Feature_scaling" TargetMode="External" /><Relationship Type="http://schemas.openxmlformats.org/officeDocument/2006/relationships/hyperlink" Id="rId155" Target="https://en.wikipedia.org/wiki/Histogram" TargetMode="External" /><Relationship Type="http://schemas.openxmlformats.org/officeDocument/2006/relationships/hyperlink" Id="rId151" Target="https://en.wikipedia.org/wiki/Interquartile_range" TargetMode="External" /><Relationship Type="http://schemas.openxmlformats.org/officeDocument/2006/relationships/hyperlink" Id="rId157" Target="https://en.wikipedia.org/wiki/Kernel_density_estimation" TargetMode="External" /><Relationship Type="http://schemas.openxmlformats.org/officeDocument/2006/relationships/hyperlink" Id="rId143" Target="https://en.wikipedia.org/wiki/Median" TargetMode="External" /><Relationship Type="http://schemas.openxmlformats.org/officeDocument/2006/relationships/hyperlink" Id="rId167" Target="https://en.wikipedia.org/wiki/Pearson_correlation_coefficient" TargetMode="External" /><Relationship Type="http://schemas.openxmlformats.org/officeDocument/2006/relationships/hyperlink" Id="rId163" Target="https://en.wikipedia.org/wiki/Q%E2%80%93Q_plot" TargetMode="External" /><Relationship Type="http://schemas.openxmlformats.org/officeDocument/2006/relationships/hyperlink" Id="rId149" Target="https://en.wikipedia.org/wiki/Quartile" TargetMode="External" /><Relationship Type="http://schemas.openxmlformats.org/officeDocument/2006/relationships/hyperlink" Id="rId165" Target="https://en.wikipedia.org/wiki/Scatter_plot" TargetMode="External" /><Relationship Type="http://schemas.openxmlformats.org/officeDocument/2006/relationships/hyperlink" Id="rId141" Target="https://en.wikipedia.org/wiki/Simple_random_sample" TargetMode="External" /><Relationship Type="http://schemas.openxmlformats.org/officeDocument/2006/relationships/hyperlink" Id="rId147" Target="https://en.wikipedia.org/wiki/Standard_deviation" TargetMode="External" /><Relationship Type="http://schemas.openxmlformats.org/officeDocument/2006/relationships/hyperlink" Id="rId171" Target="https://en.wikipedia.org/wiki/Standard_score" TargetMode="External" /><Relationship Type="http://schemas.openxmlformats.org/officeDocument/2006/relationships/hyperlink" Id="rId139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45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2026-10-18T21:36:59Z</dcterms:created>
  <dcterms:modified xsi:type="dcterms:W3CDTF">2026-10-18T21:36:59Z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14:27:47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