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5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4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p>
      <w:pPr>
        <w:pStyle w:val="BodyText"/>
      </w:pPr>
      <w:r>
        <w:t xml:space="preserve">A third common measure is described in</w:t>
      </w:r>
      <w:r>
        <w:t xml:space="preserve"> </w:t>
      </w:r>
      <w:hyperlink r:id="rId43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4"/>
    <w:bookmarkEnd w:id="45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"/>
    <w:bookmarkStart w:id="48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8"/>
    <w:bookmarkStart w:id="50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https://en.wikipedia.org/wiki/Contingency_table</w:t>
        </w:r>
      </w:hyperlink>
    </w:p>
    <w:bookmarkEnd w:id="50"/>
    <w:bookmarkStart w:id="52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https://en.wikipedia.org/wiki/Pearson%27s_chi-squared_test</w:t>
        </w:r>
      </w:hyperlink>
    </w:p>
    <w:bookmarkEnd w:id="52"/>
    <w:bookmarkStart w:id="53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3"/>
    <w:bookmarkStart w:id="55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https://en.wikipedia.org/wiki/Fisher%27s_exact_test</w:t>
        </w:r>
      </w:hyperlink>
    </w:p>
    <w:bookmarkEnd w:id="55"/>
    <w:bookmarkStart w:id="57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https://en.wikipedia.org/wiki/Relative_risk</w:t>
        </w:r>
      </w:hyperlink>
    </w:p>
    <w:bookmarkEnd w:id="57"/>
    <w:bookmarkStart w:id="59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https://en.wikipedia.org/wiki/Absolute_risk_reduction</w:t>
        </w:r>
      </w:hyperlink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6" Target="https://doi.org/10.1007/978-1-4614-1353-0" TargetMode="External" /><Relationship Type="http://schemas.openxmlformats.org/officeDocument/2006/relationships/hyperlink" Id="rId58" Target="https://en.wikipedia.org/wiki/Absolute_risk_reduction" TargetMode="External" /><Relationship Type="http://schemas.openxmlformats.org/officeDocument/2006/relationships/hyperlink" Id="rId49" Target="https://en.wikipedia.org/wiki/Contingency_table" TargetMode="External" /><Relationship Type="http://schemas.openxmlformats.org/officeDocument/2006/relationships/hyperlink" Id="rId54" Target="https://en.wikipedia.org/wiki/Fisher%27s_exact_test" TargetMode="External" /><Relationship Type="http://schemas.openxmlformats.org/officeDocument/2006/relationships/hyperlink" Id="rId51" Target="https://en.wikipedia.org/wiki/Pearson%27s_chi-squared_test" TargetMode="External" /><Relationship Type="http://schemas.openxmlformats.org/officeDocument/2006/relationships/hyperlink" Id="rId56" Target="https://en.wikipedia.org/wiki/Relative_risk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43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6" Target="https://doi.org/10.1007/978-1-4614-1353-0" TargetMode="External" /><Relationship Type="http://schemas.openxmlformats.org/officeDocument/2006/relationships/hyperlink" Id="rId58" Target="https://en.wikipedia.org/wiki/Absolute_risk_reduction" TargetMode="External" /><Relationship Type="http://schemas.openxmlformats.org/officeDocument/2006/relationships/hyperlink" Id="rId49" Target="https://en.wikipedia.org/wiki/Contingency_table" TargetMode="External" /><Relationship Type="http://schemas.openxmlformats.org/officeDocument/2006/relationships/hyperlink" Id="rId54" Target="https://en.wikipedia.org/wiki/Fisher%27s_exact_test" TargetMode="External" /><Relationship Type="http://schemas.openxmlformats.org/officeDocument/2006/relationships/hyperlink" Id="rId51" Target="https://en.wikipedia.org/wiki/Pearson%27s_chi-squared_test" TargetMode="External" /><Relationship Type="http://schemas.openxmlformats.org/officeDocument/2006/relationships/hyperlink" Id="rId56" Target="https://en.wikipedia.org/wiki/Relative_risk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43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2026-10-19T09:34:19Z</dcterms:created>
  <dcterms:modified xsi:type="dcterms:W3CDTF">2026-10-19T09:34:19Z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