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2026-10-19 02:24:26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[1]</w:t>
      </w:r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0"/>
    <w:bookmarkStart w:id="22" w:name="exm-sensitivity"/>
    <w:p>
      <w:pPr>
        <w:pStyle w:val="BodyText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4"/>
    <w:bookmarkStart w:id="28" w:name="exm-specificity"/>
    <w:p>
      <w:pPr>
        <w:pStyle w:val="BodyText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0"/>
    <w:bookmarkStart w:id="33" w:name="exm-prevalence"/>
    <w:p>
      <w:pPr>
        <w:pStyle w:val="BodyText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36"/>
    <w:bookmarkStart w:id="39" w:name="exm-ppv"/>
    <w:p>
      <w:pPr>
        <w:pStyle w:val="BodyText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1"/>
    <w:bookmarkStart w:id="44" w:name="exm-npv"/>
    <w:p>
      <w:pPr>
        <w:pStyle w:val="BodyText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67"/>
    <w:bookmarkStart w:id="68" w:name="exm-agreement-table-covid"/>
    <w:p>
      <w:pPr>
        <w:pStyle w:val="BodyText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91"/>
    <w:bookmarkStart w:id="93" w:name="exm-harmonic-mean"/>
    <w:p>
      <w:pPr>
        <w:pStyle w:val="BodyText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2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Cohen [9]</w:t>
      </w:r>
      <w:r>
        <w:t xml:space="preserve">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[10]</w:t>
      </w:r>
      <w:r>
        <w:t xml:space="preserve">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Cohen [9]</w:t>
            </w:r>
            <w:r>
              <w:t xml:space="preserve">;</w:t>
            </w:r>
            <w:r>
              <w:t xml:space="preserve"> </w:t>
            </w:r>
            <w:r>
              <w:t xml:space="preserve">Wikipedia contributors [10]</w:t>
            </w:r>
            <w:r>
              <w:t xml:space="preserve">.</w:t>
            </w:r>
          </w:p>
          <w:p/>
        </w:tc>
      </w:tr>
    </w:tbl>
    <w:bookmarkEnd w:id="117"/>
    <w:bookmarkStart w:id="119" w:name="exm-cohen-kappa-covid"/>
    <w:p>
      <w:pPr>
        <w:pStyle w:val="BodyText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6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[7]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[11]</w:t>
      </w:r>
      <w:r>
        <w:t xml:space="preserve">;</w:t>
      </w:r>
      <w:r>
        <w:t xml:space="preserve"> </w:t>
      </w:r>
      <w:r>
        <w:t xml:space="preserve">Cicchetti and Feinstein [7]</w:t>
      </w:r>
      <w:r>
        <w:t xml:space="preserve">.</w:t>
      </w:r>
    </w:p>
    <w:bookmarkEnd w:id="121"/>
    <w:bookmarkEnd w:id="122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24" w:name="ref-wikipedia_bayes_theore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https://en.wikipedia.org/wiki/Bayes%27_theorem</w:t>
        </w:r>
      </w:hyperlink>
    </w:p>
    <w:bookmarkEnd w:id="124"/>
    <w:bookmarkStart w:id="126" w:name="ref-wikipedia_statistical_classific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classification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https://en.wikipedia.org/wiki/Statistical_classification</w:t>
        </w:r>
      </w:hyperlink>
    </w:p>
    <w:bookmarkEnd w:id="126"/>
    <w:bookmarkStart w:id="128" w:name="Xbceaa659ebcdaa6beedc7b326ccf5dd7dd3899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“Sensitivity and specificity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https://en.wikipedia.org/wiki/Sensitivity_and_specificity</w:t>
        </w:r>
      </w:hyperlink>
    </w:p>
    <w:bookmarkEnd w:id="128"/>
    <w:bookmarkStart w:id="130" w:name="ref-wikipedia_prevalenc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“Prevalence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https://en.wikipedia.org/wiki/Prevalence</w:t>
        </w:r>
      </w:hyperlink>
    </w:p>
    <w:bookmarkEnd w:id="130"/>
    <w:bookmarkStart w:id="132" w:name="X75cf9b9a05792cf5ef16b86615766f184108c69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“Positive and negative predictive values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https://en.wikipedia.org/wiki/Positive_and_negative_predictive_values</w:t>
        </w:r>
      </w:hyperlink>
    </w:p>
    <w:bookmarkEnd w:id="132"/>
    <w:bookmarkStart w:id="134" w:name="ref-wikipedia_confusion_matrix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“Confusion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https://en.wikipedia.org/wiki/Confusion_matrix</w:t>
        </w:r>
      </w:hyperlink>
    </w:p>
    <w:bookmarkEnd w:id="134"/>
    <w:bookmarkStart w:id="136" w:name="ref-cicchetti1990high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V. Cicchetti and A. R. Feinstein,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551–558, 1990, doi:</w:t>
      </w:r>
      <w:r>
        <w:t xml:space="preserve"> </w:t>
      </w:r>
      <w:hyperlink r:id="rId135">
        <w:r>
          <w:rPr>
            <w:rStyle w:val="Hyperlink"/>
          </w:rPr>
          <w:t xml:space="preserve">10.1016/0895-4356(90)90159-M</w:t>
        </w:r>
      </w:hyperlink>
      <w:r>
        <w:t xml:space="preserve">.</w:t>
      </w:r>
    </w:p>
    <w:bookmarkEnd w:id="136"/>
    <w:bookmarkStart w:id="138" w:name="ref-wikipedia_harmonic_mea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“Harmonic mean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https://en.wikipedia.org/wiki/Harmonic_mean</w:t>
        </w:r>
      </w:hyperlink>
    </w:p>
    <w:bookmarkEnd w:id="138"/>
    <w:bookmarkStart w:id="140" w:name="ref-cohen1960coefficien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Cohen,</w:t>
      </w:r>
      <w:r>
        <w:t xml:space="preserve"> </w:t>
      </w:r>
      <w:r>
        <w:t xml:space="preserve">“A coefficient of agreement for nominal scales,”</w:t>
      </w:r>
      <w:r>
        <w:t xml:space="preserve"> </w:t>
      </w:r>
      <w:r>
        <w:rPr>
          <w:i/>
          <w:iCs/>
        </w:rPr>
        <w:t xml:space="preserve">Educational and Psychological Measurement</w:t>
      </w:r>
      <w:r>
        <w:t xml:space="preserve">, vol. 20, no. 1, pp. 37–46, 1960, doi:</w:t>
      </w:r>
      <w:r>
        <w:t xml:space="preserve"> </w:t>
      </w:r>
      <w:hyperlink r:id="rId139">
        <w:r>
          <w:rPr>
            <w:rStyle w:val="Hyperlink"/>
          </w:rPr>
          <w:t xml:space="preserve">10.1177/001316446002000104</w:t>
        </w:r>
      </w:hyperlink>
      <w:r>
        <w:t xml:space="preserve">.</w:t>
      </w:r>
    </w:p>
    <w:bookmarkEnd w:id="140"/>
    <w:bookmarkStart w:id="142" w:name="ref-wikipedia_cohens_kappa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“Cohen’s kappa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https://en.wikipedia.org/wiki/Cohen%27s_kappa</w:t>
        </w:r>
      </w:hyperlink>
    </w:p>
    <w:bookmarkEnd w:id="142"/>
    <w:bookmarkStart w:id="144" w:name="ref-feinstein1990high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R. Feinstein and D. V. Cicchetti,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paradoxes,”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, vol. 43, no. 6, pp. 543–549, 1990, doi:</w:t>
      </w:r>
      <w:r>
        <w:t xml:space="preserve"> </w:t>
      </w:r>
      <w:hyperlink r:id="rId143">
        <w:r>
          <w:rPr>
            <w:rStyle w:val="Hyperlink"/>
          </w:rPr>
          <w:t xml:space="preserve">10.1016/0895-4356(90)90158-L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3" Target="https://doi.org/10.1016/0895-4356(90)90158-L" TargetMode="External" /><Relationship Type="http://schemas.openxmlformats.org/officeDocument/2006/relationships/hyperlink" Id="rId135" Target="https://doi.org/10.1016/0895-4356(90)90159-M" TargetMode="External" /><Relationship Type="http://schemas.openxmlformats.org/officeDocument/2006/relationships/hyperlink" Id="rId139" Target="https://doi.org/10.1177/001316446002000104" TargetMode="External" /><Relationship Type="http://schemas.openxmlformats.org/officeDocument/2006/relationships/hyperlink" Id="rId123" Target="https://en.wikipedia.org/wiki/Bayes%27_theorem" TargetMode="External" /><Relationship Type="http://schemas.openxmlformats.org/officeDocument/2006/relationships/hyperlink" Id="rId141" Target="https://en.wikipedia.org/wiki/Cohen%27s_kappa" TargetMode="External" /><Relationship Type="http://schemas.openxmlformats.org/officeDocument/2006/relationships/hyperlink" Id="rId133" Target="https://en.wikipedia.org/wiki/Confusion_matrix" TargetMode="External" /><Relationship Type="http://schemas.openxmlformats.org/officeDocument/2006/relationships/hyperlink" Id="rId137" Target="https://en.wikipedia.org/wiki/Harmonic_mean" TargetMode="External" /><Relationship Type="http://schemas.openxmlformats.org/officeDocument/2006/relationships/hyperlink" Id="rId131" Target="https://en.wikipedia.org/wiki/Positive_and_negative_predictive_values" TargetMode="External" /><Relationship Type="http://schemas.openxmlformats.org/officeDocument/2006/relationships/hyperlink" Id="rId129" Target="https://en.wikipedia.org/wiki/Prevalence" TargetMode="External" /><Relationship Type="http://schemas.openxmlformats.org/officeDocument/2006/relationships/hyperlink" Id="rId127" Target="https://en.wikipedia.org/wiki/Sensitivity_and_specificity" TargetMode="External" /><Relationship Type="http://schemas.openxmlformats.org/officeDocument/2006/relationships/hyperlink" Id="rId125" Target="https://en.wikipedia.org/wiki/Statistical_classification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2026-10-19T09:34:32Z</dcterms:created>
  <dcterms:modified xsi:type="dcterms:W3CDTF">2026-10-19T09:34:32Z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