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2026-10-26 12:25:07 (PDT)</w:t>
      </w:r>
    </w:p>
    <w:bookmarkStart w:id="32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def-binary-classification"/>
    <w:p>
      <w:pPr>
        <w:pStyle w:val="FirstParagraph"/>
      </w:pPr>
      <w:r>
        <w:rPr>
          <w:b/>
          <w:bCs/>
        </w:rPr>
        <w:t xml:space="preserve">Definition 4 (Binary 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classification problem</w:t>
      </w:r>
      <w:r>
        <w:t xml:space="preserve"> </w:t>
      </w:r>
      <w:r>
        <w:t xml:space="preserve">is a</w:t>
      </w:r>
      <w:r>
        <w:t xml:space="preserve"> </w:t>
      </w:r>
      <w:hyperlink w:anchor="def-classification">
        <w:r>
          <w:rPr>
            <w:rStyle w:val="Hyperlink"/>
          </w:rPr>
          <w:t xml:space="preserve">classification problem</w:t>
        </w:r>
      </w:hyperlink>
      <w:r>
        <w:t xml:space="preserve"> </w:t>
      </w:r>
      <w:r>
        <w:t xml:space="preserve">whose set of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consists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distinct categories,</w:t>
      </w:r>
      <w:r>
        <w:t xml:space="preserve"> </w:t>
      </w:r>
      <w:r>
        <w:t xml:space="preserve">one representing the presence of a condition of interest 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</w:t>
      </w:r>
      <w:r>
        <w:t xml:space="preserve"> </w:t>
      </w:r>
      <w:r>
        <w:t xml:space="preserve">and the other representing its absence 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):</w:t>
      </w:r>
    </w:p>
    <w:p>
      <w:pPr>
        <w:pStyle w:val="BodyText"/>
      </w:pPr>
      <w:bookmarkStart w:id="15" w:name="eq-binary-classification"/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rPr>
                  <m:scr m:val="script"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6"/>
    <w:bookmarkStart w:id="20" w:name="def-positive-classification"/>
    <w:p>
      <w:pPr>
        <w:pStyle w:val="BodyText"/>
      </w:pPr>
      <w:r>
        <w:rPr>
          <w:b/>
          <w:bCs/>
        </w:rPr>
        <w:t xml:space="preserve">Definition 5 (Positive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positive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positive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19" w:name="eq-positive-classification"/>
      <m:oMathPara>
        <m:oMathParaPr>
          <m:jc m:val="center"/>
        </m:oMathParaPr>
        <m:oMath>
          <m:r>
            <m:rPr>
              <m:sty m:val="p"/>
            </m:rPr>
            <m:t>+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def-negative-classification"/>
    <w:p>
      <w:pPr>
        <w:pStyle w:val="BodyText"/>
      </w:pPr>
      <w:r>
        <w:rPr>
          <w:b/>
          <w:bCs/>
        </w:rPr>
        <w:t xml:space="preserve">Definition 6 (Negative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assigned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(for example,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 a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m:oMath>
        <m:r>
          <m:t>c</m:t>
        </m:r>
      </m:oMath>
      <w:r>
        <w:t xml:space="preserve"> </w:t>
      </w:r>
      <w:r>
        <w:t xml:space="preserve">classifies the observation from its feature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negative classification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negative</w:t>
      </w:r>
      <w:r>
        <w:t xml:space="preserve">, and written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observation is assigned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1" w:name="eq-negative-classification"/>
      <m:oMathPara>
        <m:oMathParaPr>
          <m:jc m:val="center"/>
        </m:oMathParaPr>
        <m:oMath>
          <m:r>
            <m:rPr>
              <m:sty m:val="p"/>
            </m:rPr>
            <m:t>−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Y</m:t>
              </m:r>
              <m:r>
                <m:rPr>
                  <m:sty m:val="p"/>
                </m:rPr>
                <m:t>=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"/>
    <w:bookmarkStart w:id="24" w:name="exr-negative-classification-complement"/>
    <w:p>
      <w:pPr>
        <w:pStyle w:val="BodyText"/>
      </w:pPr>
      <w:r>
        <w:rPr>
          <w:b/>
          <w:bCs/>
        </w:rPr>
        <w:t xml:space="preserve">Exercise 1 (Negative classification as a complement)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show that 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.</w:t>
      </w:r>
    </w:p>
    <w:bookmarkEnd w:id="24"/>
    <w:bookmarkStart w:id="26" w:name="sol-negative-classification-comple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binary-classificatio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distinct,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if and only if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w:bookmarkStart w:id="25" w:name="X78d0330826404d9187073641ea91d31f442dc36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negative classification)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≠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 with 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≠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complement)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positive classification)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thm-negative-classification-complement"/>
    <w:p>
      <w:pPr>
        <w:pStyle w:val="FirstParagraph"/>
      </w:pPr>
      <w:r>
        <w:rPr>
          <w:b/>
          <w:bCs/>
        </w:rPr>
        <w:t xml:space="preserve">Theorem 1 (Negative classification is the complement of positive classification)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when each observation is assigned a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</w:t>
        </w:r>
      </w:hyperlink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is the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event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:</w:t>
      </w:r>
    </w:p>
    <w:p>
      <w:pPr>
        <w:pStyle w:val="BodyText"/>
      </w:pPr>
      <w:bookmarkStart w:id="27" w:name="eq-negative-classification-complement"/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rPr>
              <m:sty m:val="p"/>
            </m:rPr>
            <m:t>=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egative-classification-comple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egative-classification-compleme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m-classification"/>
    <w:p>
      <w:pPr>
        <w:pStyle w:val="BodyText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) or</w:t>
      </w:r>
      <w:r>
        <w:t xml:space="preserve"> </w:t>
      </w:r>
      <w:r>
        <w:t xml:space="preserve">“does not have COVID-19”</w:t>
      </w:r>
      <w:r>
        <w:t xml:space="preserve"> </w:t>
      </w:r>
      <w:r>
        <w:t xml:space="preserve">(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),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whether the test’s result is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.</w:t>
      </w:r>
      <w:r>
        <w:t xml:space="preserve"> </w:t>
      </w:r>
      <w:r>
        <w:t xml:space="preserve">The test is the</w:t>
      </w:r>
      <w:r>
        <w:t xml:space="preserve"> </w:t>
      </w:r>
      <w:hyperlink w:anchor="def-classification-rule">
        <w:r>
          <w:rPr>
            <w:rStyle w:val="Hyperlink"/>
          </w:rPr>
          <w:t xml:space="preserve">classification rule</w:t>
        </w:r>
      </w:hyperlink>
      <w:r>
        <w:t xml:space="preserve"> </w:t>
      </w:r>
      <w:r>
        <w:t xml:space="preserve">that assigns a positive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negative result to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29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positive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negative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For a person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with test result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test is positive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has COVID-19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 that the test is negative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nor/>
                <m:sty m:val="p"/>
              </m:rPr>
              <m:t>does not have COVID-19</m:t>
            </m:r>
          </m:e>
        </m:d>
        <m:r>
          <m:t>​</m:t>
        </m:r>
      </m:oMath>
      <w:r>
        <w:t xml:space="preserve">.</w:t>
      </w:r>
    </w:p>
    <w:bookmarkEnd w:id="30"/>
    <w:bookmarkStart w:id="31" w:name="rem-classification-binary-labels"/>
    <w:p>
      <w:pPr>
        <w:pStyle w:val="BodyText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a</w:t>
      </w:r>
      <w:r>
        <w:t xml:space="preserve"> </w:t>
      </w:r>
      <w:hyperlink w:anchor="def-binary-classification">
        <w:r>
          <w:rPr>
            <w:rStyle w:val="Hyperlink"/>
          </w:rPr>
          <w:t xml:space="preserve">binary classification problem</w:t>
        </w:r>
      </w:hyperlink>
      <w:r>
        <w:t xml:space="preserve">,</w:t>
      </w:r>
      <w:r>
        <w:t xml:space="preserve"> </w:t>
      </w:r>
      <w:r>
        <w:t xml:space="preserve">the two</w:t>
      </w:r>
      <w:r>
        <w:t xml:space="preserve"> </w:t>
      </w:r>
      <w:hyperlink w:anchor="def-class">
        <w:r>
          <w:rPr>
            <w:rStyle w:val="Hyperlink"/>
          </w:rPr>
          <w:t xml:space="preserve">classes</w:t>
        </w:r>
      </w:hyperlink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are often labeled</w:t>
      </w:r>
      <w:r>
        <w:t xml:space="preserve"> </w:t>
      </w:r>
      <w:r>
        <w:t xml:space="preserve">“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”</w:t>
      </w:r>
      <w:r>
        <w:t xml:space="preserve">,</w:t>
      </w:r>
      <w:r>
        <w:t xml:space="preserve"> </w:t>
      </w:r>
      <w:r>
        <w:t xml:space="preserve">or, in medical diagnostic testing,</w:t>
      </w:r>
      <w:r>
        <w:t xml:space="preserve"> </w:t>
      </w:r>
      <w:r>
        <w:t xml:space="preserve">“has the disease”</w:t>
      </w:r>
      <w:r>
        <w:t xml:space="preserve"> </w:t>
      </w:r>
      <w:r>
        <w:t xml:space="preserve">and</w:t>
      </w:r>
      <w:r>
        <w:t xml:space="preserve"> </w:t>
      </w:r>
      <w:r>
        <w:t xml:space="preserve">“does not have the disease”</w:t>
      </w:r>
      <w:r>
        <w:t xml:space="preserve">.</w:t>
      </w:r>
    </w:p>
    <w:bookmarkEnd w:id="31"/>
    <w:bookmarkEnd w:id="32"/>
    <w:bookmarkStart w:id="49" w:name="diagnostic-test-characteristics"/>
    <w:p>
      <w:pPr>
        <w:pStyle w:val="Heading2"/>
      </w:pPr>
      <w:r>
        <w:t xml:space="preserve">2 Diagnostic test characteristics</w:t>
      </w:r>
    </w:p>
    <w:bookmarkStart w:id="35" w:name="def-sensitivity"/>
    <w:p>
      <w:pPr>
        <w:pStyle w:val="FirstParagraph"/>
      </w:pPr>
      <w:r>
        <w:rPr>
          <w:b/>
          <w:bCs/>
        </w:rPr>
        <w:t xml:space="preserve">Definition 7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34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5"/>
    <w:bookmarkStart w:id="37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7</w:t>
        </w:r>
      </w:hyperlink>
      <w:r>
        <w:t xml:space="preserve">) is:</w:t>
      </w:r>
    </w:p>
    <w:p>
      <w:pPr>
        <w:pStyle w:val="BodyText"/>
      </w:pPr>
      <w:bookmarkStart w:id="36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6"/>
    </w:p>
    <w:bookmarkEnd w:id="37"/>
    <w:bookmarkStart w:id="39" w:name="def-specificity"/>
    <w:p>
      <w:pPr>
        <w:pStyle w:val="FirstParagraph"/>
      </w:pPr>
      <w:r>
        <w:rPr>
          <w:b/>
          <w:bCs/>
        </w:rPr>
        <w:t xml:space="preserve">Definition 8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38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9"/>
    <w:bookmarkStart w:id="43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0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42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42"/>
    </w:p>
    <w:bookmarkEnd w:id="43"/>
    <w:bookmarkStart w:id="45" w:name="def-prevalence"/>
    <w:p>
      <w:pPr>
        <w:pStyle w:val="FirstParagraph"/>
      </w:pPr>
      <w:r>
        <w:rPr>
          <w:b/>
          <w:bCs/>
        </w:rPr>
        <w:t xml:space="preserve">Definition 9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44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5"/>
    <w:bookmarkStart w:id="48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9</w:t>
        </w:r>
      </w:hyperlink>
      <w:r>
        <w:t xml:space="preserve">) is:</w:t>
      </w:r>
    </w:p>
    <w:p>
      <w:pPr>
        <w:pStyle w:val="BodyText"/>
      </w:pPr>
      <w:bookmarkStart w:id="46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6"/>
    </w:p>
    <w:p>
      <w:pPr>
        <w:pStyle w:val="FirstParagraph"/>
      </w:pPr>
      <w:r>
        <w:t xml:space="preserve">and, 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47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End w:id="49"/>
    <w:bookmarkStart w:id="60" w:name="predictive-values"/>
    <w:p>
      <w:pPr>
        <w:pStyle w:val="Heading2"/>
      </w:pPr>
      <w:r>
        <w:t xml:space="preserve">3 Predictive values</w:t>
      </w:r>
    </w:p>
    <w:bookmarkStart w:id="51" w:name="def-ppv"/>
    <w:p>
      <w:pPr>
        <w:pStyle w:val="FirstParagraph"/>
      </w:pPr>
      <w:r>
        <w:rPr>
          <w:b/>
          <w:bCs/>
        </w:rPr>
        <w:t xml:space="preserve">Definition 10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50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1"/>
    <w:bookmarkStart w:id="54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10</w:t>
        </w:r>
      </w:hyperlink>
      <w:r>
        <w:t xml:space="preserve">):</w:t>
      </w:r>
    </w:p>
    <w:p>
      <w:pPr>
        <w:pStyle w:val="BodyText"/>
      </w:pPr>
      <w:bookmarkStart w:id="53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53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have COVID-19,</w:t>
      </w:r>
      <w:r>
        <w:t xml:space="preserve"> </w:t>
      </w:r>
      <w:r>
        <w:t xml:space="preserve">because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54"/>
    <w:bookmarkStart w:id="56" w:name="def-npv"/>
    <w:p>
      <w:pPr>
        <w:pStyle w:val="BodyText"/>
      </w:pPr>
      <w:r>
        <w:rPr>
          <w:b/>
          <w:bCs/>
        </w:rPr>
        <w:t xml:space="preserve">Definition 11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</m:oMath>
      <w:r>
        <w:t xml:space="preserve">):</w:t>
      </w:r>
    </w:p>
    <w:p>
      <w:pPr>
        <w:pStyle w:val="BodyText"/>
      </w:pPr>
      <w:bookmarkStart w:id="55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−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56"/>
    <w:bookmarkStart w:id="59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57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58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59"/>
    <w:bookmarkEnd w:id="60"/>
    <w:bookmarkStart w:id="80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61" w:name="exr-prob-positive"/>
    <w:p>
      <w:pPr>
        <w:pStyle w:val="FirstParagraph"/>
      </w:pPr>
      <w:r>
        <w:rPr>
          <w:b/>
          <w:bCs/>
        </w:rPr>
        <w:t xml:space="preserve">Exercise 2 (Probability of a positive test)</w:t>
      </w:r>
      <w:r>
        <w:t xml:space="preserve"> </w:t>
      </w:r>
      <w:r>
        <w:t xml:space="preserve">Derive an expression for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1"/>
    <w:bookmarkStart w:id="63" w:name="sol-prob-positiv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:</w:t>
      </w:r>
    </w:p>
    <w:p>
      <w:pPr>
        <w:pStyle w:val="BodyText"/>
      </w:pPr>
      <w:bookmarkStart w:id="62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62"/>
    </w:p>
    <w:bookmarkEnd w:id="63"/>
    <w:bookmarkStart w:id="65" w:name="thm-prob-positive"/>
    <w:p>
      <w:pPr>
        <w:pStyle w:val="FirstParagraph"/>
      </w:pPr>
      <w:r>
        <w:rPr>
          <w:b/>
          <w:bCs/>
        </w:rPr>
        <w:t xml:space="preserve">Theorem 2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64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4"/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6" w:name="exr-ppv-bayes"/>
    <w:p>
      <w:pPr>
        <w:pStyle w:val="BodyText"/>
      </w:pPr>
      <w:r>
        <w:rPr>
          <w:b/>
          <w:bCs/>
        </w:rPr>
        <w:t xml:space="preserve">Exercise 3 (PPV from Bayes’ theorem)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66"/>
    <w:bookmarkStart w:id="68" w:name="sol-ppv-bayes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Abbreviate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2</w:t>
        </w:r>
      </w:hyperlink>
      <w:r>
        <w:t xml:space="preserve">:</w:t>
      </w:r>
    </w:p>
    <w:p>
      <w:pPr>
        <w:pStyle w:val="BodyText"/>
      </w:pPr>
      <w:bookmarkStart w:id="67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70" w:name="thm-ppv-bayes"/>
    <w:p>
      <w:pPr>
        <w:pStyle w:val="FirstParagraph"/>
      </w:pPr>
      <w:r>
        <w:rPr>
          <w:b/>
          <w:bCs/>
        </w:rPr>
        <w:t xml:space="preserve">Theorem 3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69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1" w:name="exr-ppv-ratio-form"/>
    <w:p>
      <w:pPr>
        <w:pStyle w:val="BodyText"/>
      </w:pPr>
      <w:r>
        <w:rPr>
          <w:b/>
          <w:bCs/>
        </w:rPr>
        <w:t xml:space="preserve">Exercise 4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71"/>
    <w:bookmarkStart w:id="73" w:name="sol-ppv-ratio-for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72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division over the sum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thm-ppv-sens-spec-prev"/>
    <w:p>
      <w:pPr>
        <w:pStyle w:val="FirstParagraph"/>
      </w:pPr>
      <w:r>
        <w:rPr>
          <w:b/>
          <w:bCs/>
        </w:rPr>
        <w:t xml:space="preserve">Theorem 4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74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4"/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4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78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76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77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so about 9 in 10 positive results would be false positives.</w:t>
      </w:r>
    </w:p>
    <w:bookmarkEnd w:id="78"/>
    <w:bookmarkStart w:id="79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79"/>
    <w:bookmarkEnd w:id="80"/>
    <w:bookmarkStart w:id="84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82" w:name="def-agreement-table"/>
    <w:p>
      <w:pPr>
        <w:pStyle w:val="BodyText"/>
      </w:pPr>
      <w:r>
        <w:rPr>
          <w:b/>
          <w:bCs/>
        </w:rPr>
        <w:t xml:space="preserve">Definition 12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or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81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82"/>
    <w:bookmarkStart w:id="83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83"/>
    <w:bookmarkEnd w:id="84"/>
    <w:bookmarkStart w:id="113" w:name="agreement-proportions"/>
    <w:p>
      <w:pPr>
        <w:pStyle w:val="Heading2"/>
      </w:pPr>
      <w:r>
        <w:t xml:space="preserve">6 Agreement proportions</w:t>
      </w:r>
    </w:p>
    <w:bookmarkStart w:id="86" w:name="def-overall-agreement"/>
    <w:p>
      <w:pPr>
        <w:pStyle w:val="FirstParagraph"/>
      </w:pPr>
      <w:r>
        <w:rPr>
          <w:b/>
          <w:bCs/>
        </w:rPr>
        <w:t xml:space="preserve">Definition 13 (Overall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they assign the same class to the observation:</w:t>
      </w:r>
    </w:p>
    <w:p>
      <w:pPr>
        <w:pStyle w:val="BodyText"/>
      </w:pPr>
      <w:bookmarkStart w:id="85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∩</m:t>
              </m:r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86"/>
    <w:bookmarkStart w:id="91" w:name="exm-overall-agreement"/>
    <w:p>
      <w:pPr>
        <w:pStyle w:val="BodyText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 the</w:t>
      </w:r>
      <w:r>
        <w:t xml:space="preserve"> </w:t>
      </w:r>
      <w:hyperlink r:id="rId87">
        <w:r>
          <w:rPr>
            <w:rStyle w:val="Hyperlink"/>
          </w:rPr>
          <w:t xml:space="preserve">multiplication rule for conditional probability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∣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∣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person has COVID-19 and tests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8" w:name="eq-exm-overall-agreement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 and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and the probability that a person does not have COVID-19 and tests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89" w:name="eq-exm-overall-agreement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 for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 and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Then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0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∩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0.9207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joint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5" w:name="def-estimated-overall-agreement"/>
    <w:p>
      <w:pPr>
        <w:pStyle w:val="FirstParagraph"/>
      </w:pPr>
      <w:r>
        <w:rPr>
          <w:b/>
          <w:bCs/>
        </w:rPr>
        <w:t xml:space="preserve">Definition 14 (Estimated 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overall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is the</w:t>
      </w:r>
      <w:r>
        <w:t xml:space="preserve"> </w:t>
      </w:r>
      <w:hyperlink r:id="rId92">
        <w:r>
          <w:rPr>
            <w:rStyle w:val="Hyperlink"/>
          </w:rPr>
          <w:t xml:space="preserve">sample proportion</w:t>
        </w:r>
      </w:hyperlink>
      <w:r>
        <w:t xml:space="preserve"> </w:t>
      </w:r>
      <w:r>
        <w:t xml:space="preserve">of observations</w:t>
      </w:r>
      <w:r>
        <w:t xml:space="preserve"> </w:t>
      </w:r>
      <w:r>
        <w:t xml:space="preserve">on which the agent and the reference assign the same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:</w:t>
      </w:r>
    </w:p>
    <w:p>
      <w:pPr>
        <w:pStyle w:val="BodyText"/>
      </w:pPr>
      <w:bookmarkStart w:id="94" w:name="eq-estimated-overall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95"/>
    <w:bookmarkStart w:id="97" w:name="exm-estimated-overall-agreement"/>
    <w:p>
      <w:pPr>
        <w:pStyle w:val="BodyText"/>
      </w:pPr>
      <w:r>
        <w:rPr>
          <w:b/>
          <w:bCs/>
        </w:rPr>
        <w:t xml:space="preserve">Example 10 (Estimated overall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96" w:name="eq-exm-estimated-overall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of</w:t>
      </w:r>
      <w:r>
        <w:t xml:space="preserve"> 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table’s cell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0.0693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=</m:t>
        </m:r>
        <m:r>
          <m:t>0.9207</m:t>
        </m:r>
      </m:oMath>
      <w:r>
        <w:t xml:space="preserve"> </w:t>
      </w:r>
      <w:r>
        <w:t xml:space="preserve">equal the joint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  <m:r>
              <m:rPr>
                <m:sty m:val="p"/>
              </m:rPr>
              <m:t>∩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∩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97"/>
    <w:bookmarkStart w:id="99" w:name="def-positive-agreement"/>
    <w:p>
      <w:pPr>
        <w:pStyle w:val="BodyText"/>
      </w:pPr>
      <w:r>
        <w:rPr>
          <w:b/>
          <w:bCs/>
        </w:rPr>
        <w:t xml:space="preserve">Definition 15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classifications:</w:t>
      </w:r>
    </w:p>
    <w:p>
      <w:pPr>
        <w:pStyle w:val="BodyText"/>
      </w:pPr>
      <w:bookmarkStart w:id="98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99"/>
    <w:bookmarkStart w:id="101" w:name="exm-positive-agreement"/>
    <w:p>
      <w:pPr>
        <w:pStyle w:val="BodyText"/>
      </w:pPr>
      <w:r>
        <w:rPr>
          <w:b/>
          <w:bCs/>
        </w:rPr>
        <w:t xml:space="preserve">Example 11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 is:</w:t>
      </w:r>
    </w:p>
    <w:p>
      <w:pPr>
        <w:pStyle w:val="BodyText"/>
      </w:pPr>
      <w:bookmarkStart w:id="100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101"/>
    <w:bookmarkStart w:id="103" w:name="def-negative-agreement"/>
    <w:p>
      <w:pPr>
        <w:pStyle w:val="BodyText"/>
      </w:pPr>
      <w:r>
        <w:rPr>
          <w:b/>
          <w:bCs/>
        </w:rPr>
        <w:t xml:space="preserve">Definition 16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 classifications</w:t>
        </w:r>
      </w:hyperlink>
      <w:r>
        <w:t xml:space="preserve"> </w:t>
      </w:r>
      <w:r>
        <w:t xml:space="preserve">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classifications:</w:t>
      </w:r>
    </w:p>
    <w:p>
      <w:pPr>
        <w:pStyle w:val="BodyText"/>
      </w:pPr>
      <w:bookmarkStart w:id="102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0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03"/>
    <w:bookmarkStart w:id="105" w:name="exm-negative-agreement"/>
    <w:p>
      <w:pPr>
        <w:pStyle w:val="BodyText"/>
      </w:pPr>
      <w:r>
        <w:rPr>
          <w:b/>
          <w:bCs/>
        </w:rPr>
        <w:t xml:space="preserve">Example 12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04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105"/>
    <w:bookmarkStart w:id="107" w:name="def-agent-only-rate"/>
    <w:p>
      <w:pPr>
        <w:pStyle w:val="BodyText"/>
      </w:pPr>
      <w:r>
        <w:rPr>
          <w:b/>
          <w:bCs/>
        </w:rPr>
        <w:t xml:space="preserve">Definition 17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106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9" w:name="exm-agent-only-rate"/>
    <w:p>
      <w:pPr>
        <w:pStyle w:val="FirstParagraph"/>
      </w:pPr>
      <w:r>
        <w:rPr>
          <w:b/>
          <w:bCs/>
        </w:rPr>
        <w:t xml:space="preserve">Example 13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08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8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109"/>
    <w:bookmarkStart w:id="111" w:name="def-agreement-test-measures"/>
    <w:p>
      <w:pPr>
        <w:pStyle w:val="BodyText"/>
      </w:pPr>
      <w:r>
        <w:rPr>
          <w:b/>
          <w:bCs/>
        </w:rPr>
        <w:t xml:space="preserve">Definition 18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110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2" w:name="exm-agreement-test-measures"/>
    <w:p>
      <w:pPr>
        <w:pStyle w:val="FirstParagraph"/>
      </w:pPr>
      <w:r>
        <w:rPr>
          <w:b/>
          <w:bCs/>
        </w:rPr>
        <w:t xml:space="preserve">Example 14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112"/>
    <w:bookmarkEnd w:id="113"/>
    <w:bookmarkStart w:id="132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115" w:name="def-harmonic-mean"/>
    <w:p>
      <w:pPr>
        <w:pStyle w:val="FirstParagraph"/>
      </w:pPr>
      <w:r>
        <w:rPr>
          <w:b/>
          <w:bCs/>
        </w:rPr>
        <w:t xml:space="preserve">Definition 19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114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15"/>
    <w:bookmarkStart w:id="117" w:name="exm-harmonic-mean"/>
    <w:p>
      <w:pPr>
        <w:pStyle w:val="BodyText"/>
      </w:pPr>
      <w:r>
        <w:rPr>
          <w:b/>
          <w:bCs/>
        </w:rPr>
        <w:t xml:space="preserve">Example 15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:</w:t>
      </w:r>
    </w:p>
    <w:p>
      <w:pPr>
        <w:pStyle w:val="BodyText"/>
      </w:pPr>
      <w:bookmarkStart w:id="116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117"/>
    <w:bookmarkStart w:id="118" w:name="exr-pos-agreement-harmonic"/>
    <w:p>
      <w:pPr>
        <w:pStyle w:val="BodyText"/>
      </w:pPr>
      <w:r>
        <w:rPr>
          <w:b/>
          <w:bCs/>
        </w:rPr>
        <w:t xml:space="preserve">Exercise 5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18"/>
    <w:bookmarkStart w:id="120" w:name="sol-pos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19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9"/>
    </w:p>
    <w:bookmarkEnd w:id="120"/>
    <w:bookmarkStart w:id="122" w:name="thm-pos-agreement-harmonic"/>
    <w:p>
      <w:pPr>
        <w:pStyle w:val="FirstParagraph"/>
      </w:pPr>
      <w:r>
        <w:rPr>
          <w:b/>
          <w:bCs/>
        </w:rPr>
        <w:t xml:space="preserve">Theorem 5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1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Start w:id="124" w:name="exm-pos-agreement-harmonic"/>
    <w:p>
      <w:pPr>
        <w:pStyle w:val="BodyText"/>
      </w:pPr>
      <w:r>
        <w:rPr>
          <w:b/>
          <w:bCs/>
        </w:rPr>
        <w:t xml:space="preserve">Example 16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23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15</w:t>
        </w:r>
      </w:hyperlink>
      <w:r>
        <w:t xml:space="preserve">.</w:t>
      </w:r>
    </w:p>
    <w:bookmarkEnd w:id="124"/>
    <w:bookmarkStart w:id="125" w:name="exr-neg-agreement-harmonic"/>
    <w:p>
      <w:pPr>
        <w:pStyle w:val="BodyText"/>
      </w:pPr>
      <w:r>
        <w:rPr>
          <w:b/>
          <w:bCs/>
        </w:rPr>
        <w:t xml:space="preserve">Exercise 6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12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25"/>
    <w:bookmarkStart w:id="127" w:name="sol-neg-agreement-harmonic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26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9" w:name="thm-neg-agreement-harmonic"/>
    <w:p>
      <w:pPr>
        <w:pStyle w:val="FirstParagraph"/>
      </w:pPr>
      <w:r>
        <w:rPr>
          <w:b/>
          <w:bCs/>
        </w:rPr>
        <w:t xml:space="preserve">Theorem 6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18</w:t>
        </w:r>
      </w:hyperlink>
      <w:r>
        <w:t xml:space="preserve">):</w:t>
      </w:r>
    </w:p>
    <w:p>
      <w:pPr>
        <w:pStyle w:val="BodyText"/>
      </w:pPr>
      <w:bookmarkStart w:id="128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16</w:t>
        </w:r>
      </w:hyperlink>
      <w:r>
        <w:t xml:space="preserve">.</w:t>
      </w:r>
    </w:p>
    <w:bookmarkStart w:id="131" w:name="exm-neg-agreement-harmonic"/>
    <w:p>
      <w:pPr>
        <w:pStyle w:val="BodyText"/>
      </w:pPr>
      <w:r>
        <w:rPr>
          <w:b/>
          <w:bCs/>
        </w:rPr>
        <w:t xml:space="preserve">Example 17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30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12</w:t>
        </w:r>
      </w:hyperlink>
      <w:r>
        <w:t xml:space="preserve">.</w:t>
      </w:r>
    </w:p>
    <w:bookmarkEnd w:id="131"/>
    <w:bookmarkEnd w:id="132"/>
    <w:bookmarkStart w:id="154" w:name="cohens-kappa"/>
    <w:p>
      <w:pPr>
        <w:pStyle w:val="Heading2"/>
      </w:pPr>
      <w:r>
        <w:t xml:space="preserve">8 Cohen’s kappa</w:t>
      </w:r>
    </w:p>
    <w:bookmarkStart w:id="135" w:name="def-chance-agreement"/>
    <w:p>
      <w:pPr>
        <w:pStyle w:val="FirstParagraph"/>
      </w:pPr>
      <w:r>
        <w:rPr>
          <w:b/>
          <w:bCs/>
        </w:rPr>
        <w:t xml:space="preserve">Definition 20 (Chance agreement)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r:id="rId18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the agent makes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 classification</w:t>
        </w:r>
      </w:hyperlink>
      <w:r>
        <w:t xml:space="preserve"> </w:t>
      </w:r>
      <w:r>
        <w:t xml:space="preserve">for an observation drawn from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2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t>R</m:t>
        </m:r>
      </m:oMath>
      <w:r>
        <w:t xml:space="preserve"> </w:t>
      </w:r>
      <w:r>
        <w:t xml:space="preserve">be the event that the reference makes a positive classification for the same observation, with complement</w:t>
      </w:r>
      <w:r>
        <w:t xml:space="preserve"> </w:t>
      </w:r>
      <m:oMath>
        <m:r>
          <m:rPr>
            <m:sty m:val="p"/>
          </m:rPr>
          <m:t>¬</m:t>
        </m:r>
        <m:r>
          <m:t>R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the agent and the reference on that population</w:t>
      </w:r>
      <w:r>
        <w:t xml:space="preserve"> </w:t>
      </w:r>
      <w:r>
        <w:t xml:space="preserve">is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they would have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were</w:t>
      </w:r>
      <w:r>
        <w:t xml:space="preserve"> </w:t>
      </w:r>
      <w:hyperlink r:id="rId133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with their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34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R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¬</m:t>
              </m:r>
              <m:r>
                <m:t>R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35"/>
    <w:bookmarkStart w:id="139" w:name="exm-chance-agreement"/>
    <w:p>
      <w:pPr>
        <w:pStyle w:val="BodyText"/>
      </w:pPr>
      <w:r>
        <w:rPr>
          <w:b/>
          <w:bCs/>
        </w:rPr>
        <w:t xml:space="preserve">Example 18 (Chance agreement for the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test as the agent (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) and the disease status as the reference (</w:t>
      </w:r>
      <m:oMath>
        <m:r>
          <m:t>R</m:t>
        </m:r>
        <m:r>
          <m:rPr>
            <m:sty m:val="p"/>
          </m:rPr>
          <m:t>=</m:t>
        </m:r>
        <m:r>
          <m:t>D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b-positiv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 </w:t>
      </w:r>
      <m:oMath>
        <m:r>
          <m:rPr>
            <m:nor/>
            <m:sty m:val="p"/>
          </m:rPr>
          <m:t>spec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3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positive-classification">
        <w:r>
          <w:rPr>
            <w:rStyle w:val="Hyperlink"/>
          </w:rPr>
          <w:t xml:space="preserve">positive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6" w:name="eq-exm-chance-agreement-prob-pos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0.99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0.07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inside each pair of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0.0693</m:t>
              </m:r>
              <m:r>
                <m:rPr>
                  <m:sty m:val="p"/>
                </m:rPr>
                <m:t>+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36"/>
    </w:p>
    <w:p>
      <w:pPr>
        <w:pStyle w:val="FirstParagraph"/>
      </w:pP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classification-compleme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probability of a</w:t>
      </w:r>
      <w:r>
        <w:t xml:space="preserve"> </w:t>
      </w:r>
      <w:hyperlink w:anchor="def-negative-classification">
        <w:r>
          <w:rPr>
            <w:rStyle w:val="Hyperlink"/>
          </w:rPr>
          <w:t xml:space="preserve">negative</w:t>
        </w:r>
      </w:hyperlink>
      <w:r>
        <w:t xml:space="preserve"> </w:t>
      </w:r>
      <w:r>
        <w:t xml:space="preserve">test is:</w:t>
      </w:r>
    </w:p>
    <w:p>
      <w:pPr>
        <w:pStyle w:val="BodyText"/>
      </w:pPr>
      <w:bookmarkStart w:id="137" w:name="eq-exm-chance-agreement-prob-neg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(negative classification is the complement of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0.0786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0.9214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37"/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0.93</m:t>
        </m:r>
      </m:oMath>
      <w:r>
        <w:t xml:space="preserve"> </w:t>
      </w:r>
      <w:r>
        <w:t xml:space="preserve">(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38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+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0.0786</m:t>
              </m:r>
              <m:r>
                <m:rPr>
                  <m:sty m:val="p"/>
                </m:rPr>
                <m:t>⋅</m:t>
              </m:r>
              <m:r>
                <m:t>0.07</m:t>
              </m:r>
              <m:r>
                <m:rPr>
                  <m:sty m:val="p"/>
                </m:rPr>
                <m:t>+</m:t>
              </m:r>
              <m:r>
                <m:t>0.9214</m:t>
              </m:r>
              <m:r>
                <m:rPr>
                  <m:sty m:val="p"/>
                </m:rPr>
                <m:t>⋅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marginal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0.005502</m:t>
              </m:r>
              <m:r>
                <m:rPr>
                  <m:sty m:val="p"/>
                </m:rPr>
                <m:t>+</m:t>
              </m:r>
              <m:r>
                <m:t>0.856902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Because nearly everyone tests negative and does not have COVID-19,</w:t>
      </w:r>
      <w:r>
        <w:t xml:space="preserve"> </w:t>
      </w:r>
      <w:r>
        <w:t xml:space="preserve">two</w:t>
      </w:r>
      <w:r>
        <w:t xml:space="preserve"> </w:t>
      </w:r>
      <w:hyperlink r:id="rId13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classifiers with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  <m:r>
          <m:rPr>
            <m:sty m:val="p"/>
          </m:rPr>
          <m:t>=</m:t>
        </m:r>
        <m:r>
          <m:t>0.0786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would agree on about 86% of people by chance alone.</w:t>
      </w:r>
    </w:p>
    <w:bookmarkEnd w:id="139"/>
    <w:bookmarkStart w:id="141" w:name="def-estimated-chance-agreement"/>
    <w:p>
      <w:pPr>
        <w:pStyle w:val="BodyText"/>
      </w:pPr>
      <w:r>
        <w:rPr>
          <w:b/>
          <w:bCs/>
        </w:rPr>
        <w:t xml:space="preserve">Definition 21 (Estimated 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chance agreement</w:t>
      </w:r>
      <w:r>
        <w:t xml:space="preserve"> </w:t>
      </w:r>
      <w:r>
        <w:t xml:space="preserve">of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by replacing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A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with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w:bookmarkStart w:id="140" w:name="eq-estimated-chance-agreemen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.</w:t>
      </w:r>
    </w:p>
    <w:bookmarkEnd w:id="141"/>
    <w:bookmarkStart w:id="143" w:name="exm-estimated-chance-agreement"/>
    <w:p>
      <w:pPr>
        <w:pStyle w:val="BodyText"/>
      </w:pPr>
      <w:r>
        <w:rPr>
          <w:b/>
          <w:bCs/>
        </w:rPr>
        <w:t xml:space="preserve">Example 19 (Estimated chance agreement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2" w:name="eq-exm-estimated-chance-agreement"/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of</w:t>
      </w:r>
      <w:r>
        <w:t xml:space="preserve"> 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because the table’s marginal</w:t>
      </w:r>
      <w:r>
        <w:t xml:space="preserve"> </w:t>
      </w:r>
      <w:hyperlink r:id="rId92">
        <w:r>
          <w:rPr>
            <w:rStyle w:val="Hyperlink"/>
          </w:rPr>
          <w:t xml:space="preserve">sample proportions</w:t>
        </w:r>
      </w:hyperlink>
      <w:r>
        <w:t xml:space="preserve"> </w:t>
      </w:r>
      <w:r>
        <w:t xml:space="preserve">equal the marginal</w:t>
      </w:r>
      <w:r>
        <w:t xml:space="preserve"> </w:t>
      </w:r>
      <w:hyperlink r:id="rId33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+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.</w:t>
      </w:r>
    </w:p>
    <w:bookmarkEnd w:id="143"/>
    <w:bookmarkStart w:id="145" w:name="def-cohen-kappa"/>
    <w:p>
      <w:pPr>
        <w:pStyle w:val="BodyText"/>
      </w:pPr>
      <w:r>
        <w:rPr>
          <w:b/>
          <w:bCs/>
        </w:rPr>
        <w:t xml:space="preserve">Definition 22 (Cohen’s kappa)</w:t>
      </w:r>
      <w:r>
        <w:t xml:space="preserve"> </w:t>
      </w:r>
      <w:r>
        <w:t xml:space="preserve">For an agent and a reference with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 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4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5"/>
    <w:bookmarkStart w:id="147" w:name="exm-cohen-kappa-covid"/>
    <w:p>
      <w:pPr>
        <w:pStyle w:val="BodyText"/>
      </w:pPr>
      <w:r>
        <w:rPr>
          <w:b/>
          <w:bCs/>
        </w:rPr>
        <w:t xml:space="preserve">Example 20 (Cohen’s kappa for the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the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46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bookmarkStart w:id="149" w:name="def-estimated-cohen-kappa"/>
    <w:p>
      <w:pPr>
        <w:pStyle w:val="FirstParagraph"/>
      </w:pPr>
      <w:r>
        <w:rPr>
          <w:b/>
          <w:bCs/>
        </w:rPr>
        <w:t xml:space="preserve">Definition 23 (Estimated Cohen’s kappa)</w:t>
      </w:r>
      <w:r>
        <w:t xml:space="preserve"> </w:t>
      </w:r>
      <w:r>
        <w:t xml:space="preserve">For an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estimated Cohen’s kappa</w:t>
      </w:r>
      <w:r>
        <w:t xml:space="preserve"> </w:t>
      </w:r>
      <w:hyperlink r:id="rId93">
        <w:r>
          <w:rPr>
            <w:rStyle w:val="Hyperlink"/>
          </w:rPr>
          <w:t xml:space="preserve">estimates</w:t>
        </w:r>
      </w:hyperlink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</m:oMath>
      <w:r>
        <w:t xml:space="preserve"> </w:t>
      </w:r>
      <w:r>
        <w:t xml:space="preserve">and the estimated chance agreement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</m:oMath>
      <w:r>
        <w:t xml:space="preserve">:</w:t>
      </w:r>
    </w:p>
    <w:p>
      <w:pPr>
        <w:pStyle w:val="BodyText"/>
      </w:pPr>
      <w:bookmarkStart w:id="148" w:name="eq-estimated-cohen-kappa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κ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[7]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149"/>
    <w:bookmarkStart w:id="151" w:name="exm-estimated-cohen-kappa"/>
    <w:p>
      <w:pPr>
        <w:pStyle w:val="BodyText"/>
      </w:pPr>
      <w:r>
        <w:rPr>
          <w:b/>
          <w:bCs/>
        </w:rPr>
        <w:t xml:space="preserve">Example 21 (Estimated Cohen’s kappa for the COVID-19 test)</w:t>
      </w:r>
      <w:r>
        <w:t xml:space="preserve"> </w:t>
      </w:r>
      <w:r>
        <w:t xml:space="preserve">For the</w:t>
      </w:r>
      <w:r>
        <w:t xml:space="preserve"> </w:t>
      </w:r>
      <w:hyperlink w:anchor="def-agreement-table">
        <w:r>
          <w:rPr>
            <w:rStyle w:val="Hyperlink"/>
          </w:rPr>
          <w:t xml:space="preserve">agreement table</w:t>
        </w:r>
      </w:hyperlink>
      <w:r>
        <w:t xml:space="preserve"> </w:t>
      </w:r>
      <w:r>
        <w:t xml:space="preserve">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estimated-overall-agreement">
        <w:r>
          <w:rPr>
            <w:rStyle w:val="Hyperlink"/>
          </w:rPr>
          <w:t xml:space="preserve">Example 10</w:t>
        </w:r>
      </w:hyperlink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w:hyperlink w:anchor="def-estimated-chance-agreement">
        <w:r>
          <w:rPr>
            <w:rStyle w:val="Hyperlink"/>
          </w:rPr>
          <w:t xml:space="preserve">estimated chance agreement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estimated-chance-agreement">
        <w:r>
          <w:rPr>
            <w:rStyle w:val="Hyperlink"/>
          </w:rPr>
          <w:t xml:space="preserve">Example 19</w:t>
        </w:r>
      </w:hyperlink>
      <w:r>
        <w:t xml:space="preserve">),</w:t>
      </w:r>
      <w:r>
        <w:t xml:space="preserve"> </w:t>
      </w:r>
      <w:r>
        <w:t xml:space="preserve">so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is:</w:t>
      </w:r>
    </w:p>
    <w:p>
      <w:pPr>
        <w:pStyle w:val="BodyText"/>
      </w:pPr>
      <w:bookmarkStart w:id="150" w:name="eq-exm-estimated-cohen-kappa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κ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50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(p_o_hat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p_e_hat)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p>
      <w:pPr>
        <w:pStyle w:val="FirstParagraph"/>
      </w:pPr>
      <w:r>
        <w:t xml:space="preserve">This</w:t>
      </w:r>
      <w:r>
        <w:t xml:space="preserve"> </w:t>
      </w:r>
      <w:hyperlink r:id="rId93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equals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m:oMath>
        <m:r>
          <m:t>κ</m:t>
        </m:r>
        <m:r>
          <m:rPr>
            <m:sty m:val="p"/>
          </m:rPr>
          <m:t>≈</m:t>
        </m:r>
        <m:r>
          <m:t>0.927</m:t>
        </m:r>
      </m:oMath>
      <w:r>
        <w:t xml:space="preserve"> </w:t>
      </w:r>
      <w:r>
        <w:t xml:space="preserve">of</w:t>
      </w:r>
      <w:r>
        <w:t xml:space="preserve"> </w:t>
      </w:r>
      <w:hyperlink w:anchor="exm-cohen-kappa-covid">
        <w:r>
          <w:rPr>
            <w:rStyle w:val="Hyperlink"/>
          </w:rPr>
          <w:t xml:space="preserve">Example 20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o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o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t>e</m:t>
            </m:r>
          </m:sub>
        </m:sSub>
        <m:r>
          <m:rPr>
            <m:sty m:val="p"/>
          </m:rPr>
          <m:t>=</m:t>
        </m:r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.</w:t>
      </w:r>
    </w:p>
    <w:bookmarkEnd w:id="151"/>
    <w:bookmarkStart w:id="152" w:name="exm-kappa-paradox"/>
    <w:p>
      <w:pPr>
        <w:pStyle w:val="BodyText"/>
      </w:pPr>
      <w:r>
        <w:rPr>
          <w:b/>
          <w:bCs/>
        </w:rPr>
        <w:t xml:space="preserve">Example 22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</w:t>
      </w:r>
      <w:r>
        <w:t xml:space="preserve"> </w:t>
      </w:r>
      <w:hyperlink r:id="rId17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where 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8"/>
        </w:numPr>
      </w:pPr>
      <w:r>
        <w:t xml:space="preserve">with 99%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estimated-overall-agreement">
        <w:r>
          <w:rPr>
            <w:rStyle w:val="Hyperlink"/>
          </w:rPr>
          <w:t xml:space="preserve">estimated overall agreement</w:t>
        </w:r>
      </w:hyperlink>
      <w:r>
        <w:t xml:space="preserve"> </w:t>
      </w:r>
      <w:r>
        <w:t xml:space="preserve">is still 0.99,</w:t>
      </w:r>
      <w:r>
        <w:t xml:space="preserve"> </w:t>
      </w:r>
      <w:r>
        <w:t xml:space="preserve">but the</w:t>
      </w:r>
      <w:r>
        <w:t xml:space="preserve"> </w:t>
      </w:r>
      <w:hyperlink w:anchor="def-estimated-cohen-kappa">
        <w:r>
          <w:rPr>
            <w:rStyle w:val="Hyperlink"/>
          </w:rPr>
          <w:t xml:space="preserve">estimated Cohen’s kappa</w:t>
        </w:r>
      </w:hyperlink>
      <w:r>
        <w:t xml:space="preserve"> </w:t>
      </w:r>
      <w:r>
        <w:t xml:space="preserve">drops to about 0.49</w:t>
      </w:r>
      <w:r>
        <w:t xml:space="preserve"> </w:t>
      </w:r>
      <w:r>
        <w:t xml:space="preserve">and 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positive and negative agreements show where the classifiers disagree: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52"/>
    <w:bookmarkStart w:id="153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</w:t>
      </w:r>
      <w:r>
        <w:t xml:space="preserve"> </w:t>
      </w:r>
      <w:hyperlink w:anchor="def-class">
        <w:r>
          <w:rPr>
            <w:rStyle w:val="Hyperlink"/>
          </w:rPr>
          <w:t xml:space="preserve">class</w:t>
        </w:r>
      </w:hyperlink>
      <w:r>
        <w:t xml:space="preserve"> </w:t>
      </w:r>
      <w:r>
        <w:t xml:space="preserve">rarely,</w:t>
      </w:r>
      <w:r>
        <w:t xml:space="preserve"> </w:t>
      </w:r>
      <w:r>
        <w:t xml:space="preserve">the</w:t>
      </w:r>
      <w:r>
        <w:t xml:space="preserve"> </w:t>
      </w:r>
      <w:hyperlink w:anchor="def-chance-agreement">
        <w:r>
          <w:rPr>
            <w:rStyle w:val="Hyperlink"/>
          </w:rPr>
          <w:t xml:space="preserve">chance agreement</w:t>
        </w:r>
      </w:hyperlink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</w:t>
      </w:r>
      <w:r>
        <w:t xml:space="preserve"> </w:t>
      </w:r>
      <w:hyperlink w:anchor="def-overall-agreement">
        <w:r>
          <w:rPr>
            <w:rStyle w:val="Hyperlink"/>
          </w:rPr>
          <w:t xml:space="preserve">overall agreement</w:t>
        </w:r>
      </w:hyperlink>
      <w:r>
        <w:t xml:space="preserve"> </w:t>
      </w:r>
      <w:r>
        <w:t xml:space="preserve">leaves little room for agreement beyond chance,</w:t>
      </w:r>
      <w:r>
        <w:t xml:space="preserve"> </w:t>
      </w:r>
      <w:r>
        <w:t xml:space="preserve">and</w:t>
      </w:r>
      <w:r>
        <w:t xml:space="preserve"> </w:t>
      </w:r>
      <w:hyperlink w:anchor="def-cohen-kappa">
        <w:r>
          <w:rPr>
            <w:rStyle w:val="Hyperlink"/>
          </w:rPr>
          <w:t xml:space="preserve">Cohen’s kappa</w:t>
        </w:r>
      </w:hyperlink>
      <w:r>
        <w:t xml:space="preserve"> </w:t>
      </w:r>
      <w:r>
        <w:t xml:space="preserve">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[8]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</w:t>
      </w:r>
      <w:r>
        <w:t xml:space="preserve"> </w:t>
      </w:r>
      <w:hyperlink w:anchor="def-positive-agreement">
        <w:r>
          <w:rPr>
            <w:rStyle w:val="Hyperlink"/>
          </w:rPr>
          <w:t xml:space="preserve">positive agreement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negative-agreement">
        <w:r>
          <w:rPr>
            <w:rStyle w:val="Hyperlink"/>
          </w:rPr>
          <w:t xml:space="preserve">negative agreement</w:t>
        </w:r>
      </w:hyperlink>
      <w:r>
        <w:t xml:space="preserve"> </w:t>
      </w:r>
      <w:r>
        <w:t xml:space="preserve">alongside Cohen’s kappa,</w:t>
      </w:r>
      <w:r>
        <w:t xml:space="preserve"> </w:t>
      </w:r>
      <w:r>
        <w:t xml:space="preserve">so that poor agreement on the rarer class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[8]</w:t>
      </w:r>
      <w:r>
        <w:t xml:space="preserve">.</w:t>
      </w:r>
    </w:p>
    <w:bookmarkEnd w:id="153"/>
    <w:bookmarkEnd w:id="154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56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https://en.wikipedia.org/wiki/Bayes%27_theorem</w:t>
        </w:r>
      </w:hyperlink>
    </w:p>
    <w:bookmarkEnd w:id="156"/>
    <w:bookmarkStart w:id="158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https://en.wikipedia.org/wiki/Statistical_classification</w:t>
        </w:r>
      </w:hyperlink>
    </w:p>
    <w:bookmarkEnd w:id="158"/>
    <w:bookmarkStart w:id="160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https://en.wikipedia.org/wiki/Sensitivity_and_specificity</w:t>
        </w:r>
      </w:hyperlink>
    </w:p>
    <w:bookmarkEnd w:id="160"/>
    <w:bookmarkStart w:id="162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https://en.wikipedia.org/wiki/Prevalence</w:t>
        </w:r>
      </w:hyperlink>
    </w:p>
    <w:bookmarkEnd w:id="162"/>
    <w:bookmarkStart w:id="164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64"/>
    <w:bookmarkStart w:id="166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https://en.wikipedia.org/wiki/Confusion_matrix</w:t>
        </w:r>
      </w:hyperlink>
    </w:p>
    <w:bookmarkEnd w:id="166"/>
    <w:bookmarkStart w:id="168" w:name="ref-cohen1960coefficien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67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68"/>
    <w:bookmarkStart w:id="170" w:name="ref-cicchetti1990high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69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70"/>
    <w:bookmarkStart w:id="172" w:name="ref-wikipedia_harmonic_mea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https://en.wikipedia.org/wiki/Harmonic_mean</w:t>
        </w:r>
      </w:hyperlink>
    </w:p>
    <w:bookmarkEnd w:id="172"/>
    <w:bookmarkStart w:id="174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https://en.wikipedia.org/wiki/Cohen%27s_kappa</w:t>
        </w:r>
      </w:hyperlink>
    </w:p>
    <w:bookmarkEnd w:id="174"/>
    <w:bookmarkStart w:id="176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75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3" Target="estimation.qmd#def-estimate" TargetMode="External" /><Relationship Type="http://schemas.openxmlformats.org/officeDocument/2006/relationships/hyperlink" Id="rId17" Target="exploratory-descriptive.qmd#def-population" TargetMode="External" /><Relationship Type="http://schemas.openxmlformats.org/officeDocument/2006/relationships/hyperlink" Id="rId92" Target="exploratory-descriptive.qmd#def-sample-proportion" TargetMode="External" /><Relationship Type="http://schemas.openxmlformats.org/officeDocument/2006/relationships/hyperlink" Id="rId175" Target="https://doi.org/10.1016/0895-4356(90)90158-L" TargetMode="External" /><Relationship Type="http://schemas.openxmlformats.org/officeDocument/2006/relationships/hyperlink" Id="rId169" Target="https://doi.org/10.1016/0895-4356(90)90159-M" TargetMode="External" /><Relationship Type="http://schemas.openxmlformats.org/officeDocument/2006/relationships/hyperlink" Id="rId167" Target="https://doi.org/10.1177/001316446002000104" TargetMode="External" /><Relationship Type="http://schemas.openxmlformats.org/officeDocument/2006/relationships/hyperlink" Id="rId155" Target="https://en.wikipedia.org/wiki/Bayes%27_theorem" TargetMode="External" /><Relationship Type="http://schemas.openxmlformats.org/officeDocument/2006/relationships/hyperlink" Id="rId173" Target="https://en.wikipedia.org/wiki/Cohen%27s_kappa" TargetMode="External" /><Relationship Type="http://schemas.openxmlformats.org/officeDocument/2006/relationships/hyperlink" Id="rId165" Target="https://en.wikipedia.org/wiki/Confusion_matrix" TargetMode="External" /><Relationship Type="http://schemas.openxmlformats.org/officeDocument/2006/relationships/hyperlink" Id="rId171" Target="https://en.wikipedia.org/wiki/Harmonic_mean" TargetMode="External" /><Relationship Type="http://schemas.openxmlformats.org/officeDocument/2006/relationships/hyperlink" Id="rId163" Target="https://en.wikipedia.org/wiki/Positive_and_negative_predictive_values" TargetMode="External" /><Relationship Type="http://schemas.openxmlformats.org/officeDocument/2006/relationships/hyperlink" Id="rId161" Target="https://en.wikipedia.org/wiki/Prevalence" TargetMode="External" /><Relationship Type="http://schemas.openxmlformats.org/officeDocument/2006/relationships/hyperlink" Id="rId159" Target="https://en.wikipedia.org/wiki/Sensitivity_and_specificity" TargetMode="External" /><Relationship Type="http://schemas.openxmlformats.org/officeDocument/2006/relationships/hyperlink" Id="rId157" Target="https://en.wikipedia.org/wiki/Statistical_classification" TargetMode="External" /><Relationship Type="http://schemas.openxmlformats.org/officeDocument/2006/relationships/hyperlink" Id="rId133" Target="https://morrison-lab.github.io/pds/independence.html#def-indpt" TargetMode="External" /><Relationship Type="http://schemas.openxmlformats.org/officeDocument/2006/relationships/hyperlink" Id="rId41" Target="https://morrison-lab.github.io/pds/probability-basics.html#cor-p-neg0" TargetMode="External" /><Relationship Type="http://schemas.openxmlformats.org/officeDocument/2006/relationships/hyperlink" Id="rId23" Target="https://morrison-lab.github.io/pds/probability-basics.html#def-complement" TargetMode="External" /><Relationship Type="http://schemas.openxmlformats.org/officeDocument/2006/relationships/hyperlink" Id="rId18" Target="https://morrison-lab.github.io/pds/probability-basics.html#def-event" TargetMode="External" /><Relationship Type="http://schemas.openxmlformats.org/officeDocument/2006/relationships/hyperlink" Id="rId33" Target="https://morrison-lab.github.io/pds/probability-basics.html#def-probability" TargetMode="External" /><Relationship Type="http://schemas.openxmlformats.org/officeDocument/2006/relationships/hyperlink" Id="rId52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87" Target="https://morrison-lab.github.io/pds/probability-basics.html#thm-law-conditional-prob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2026-10-26T19:31:54Z</dcterms:created>
  <dcterms:modified xsi:type="dcterms:W3CDTF">2026-10-26T19:31:54Z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