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del w:id="1" w:author="PR Preview" w:date="2026-01-01T00:00:00Z">
        <w:r>
          <w:delText xml:space="preserve">Last modified: 2026-10-26 12:20:42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12:25:07 (PDT)</w:t>
        </w:r>
      </w:ins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10"/>
    <w:bookmarkStart w:id="11" w:name="exm-empirical-distribution"/>
    <w:p>
      <w:pPr>
        <w:pStyle w:val="BodyText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[2, Sec. 7.11], p. 250, [3]</w:t>
      </w:r>
      <w:r>
        <w:t xml:space="preserve">.</w:t>
      </w:r>
    </w:p>
    <w:bookmarkEnd w:id="14"/>
    <w:bookmarkStart w:id="19" w:name="empirical-cdf"/>
    <w:p>
      <w:pPr>
        <w:pStyle w:val="Heading2"/>
      </w:pPr>
      <w:r>
        <w:t xml:space="preserve">2 Empirical CDF</w:t>
      </w:r>
    </w:p>
    <w:bookmarkStart w:id="17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7"/>
    <w:bookmarkStart w:id="18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8"/>
    <w:p>
      <w:pPr>
        <w:pStyle w:val="BodyText"/>
      </w:pPr>
      <w:r>
        <w:t xml:space="preserve">Rice [5, Sec. 10.2.1], pp. 378–379</w:t>
      </w:r>
      <w:r>
        <w:t xml:space="preserve"> </w:t>
      </w:r>
      <w:r>
        <w:t xml:space="preserve">covers the empirical CDF.</w:t>
      </w:r>
    </w:p>
    <w:bookmarkEnd w:id="19"/>
    <w:bookmarkStart w:id="22" w:name="order-statistics"/>
    <w:p>
      <w:pPr>
        <w:pStyle w:val="Heading2"/>
      </w:pPr>
      <w:r>
        <w:t xml:space="preserve">3 Order statistics</w:t>
      </w:r>
    </w:p>
    <w:bookmarkStart w:id="20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0"/>
    <w:bookmarkStart w:id="21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1"/>
    <w:p>
      <w:pPr>
        <w:pStyle w:val="Compact"/>
        <w:numPr>
          <w:ilvl w:val="0"/>
          <w:numId w:val="1001"/>
        </w:numPr>
      </w:pPr>
      <w:r>
        <w:t xml:space="preserve">Hogg et al. [7, Sec. 6.3], pp. 256–263</w:t>
      </w:r>
      <w:r>
        <w:t xml:space="preserve"> </w:t>
      </w:r>
      <w:r>
        <w:t xml:space="preserve">covers order statistics.</w:t>
      </w:r>
    </w:p>
    <w:p>
      <w:pPr>
        <w:pStyle w:val="Compact"/>
        <w:numPr>
          <w:ilvl w:val="0"/>
          <w:numId w:val="1001"/>
        </w:numPr>
      </w:pPr>
      <w:r>
        <w:t xml:space="preserve">Casella and Berger [8, Sec. 5.4], pp. 226–231</w:t>
      </w:r>
      <w:r>
        <w:t xml:space="preserve"> </w:t>
      </w:r>
      <w:r>
        <w:t xml:space="preserve">covers order statistics.</w:t>
      </w:r>
    </w:p>
    <w:bookmarkEnd w:id="22"/>
    <w:bookmarkStart w:id="29" w:name="sample-quantiles"/>
    <w:p>
      <w:pPr>
        <w:pStyle w:val="Heading2"/>
      </w:pPr>
      <w:r>
        <w:t xml:space="preserve">4 Sample quantiles</w:t>
      </w:r>
    </w:p>
    <w:bookmarkStart w:id="23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23"/>
    <w:bookmarkStart w:id="24" w:name="def-sample-p-quantile"/>
    <w:p>
      <w:pPr>
        <w:pStyle w:val="BodyText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4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5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6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7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7"/>
    <w:bookmarkStart w:id="28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8"/>
    <w:p>
      <w:pPr>
        <w:pStyle w:val="BodyText"/>
      </w:pPr>
      <w:r>
        <w:t xml:space="preserve">Hogg et al. [7, Sec. 7.5], pp. 337–343</w:t>
      </w:r>
      <w:r>
        <w:t xml:space="preserve"> </w:t>
      </w:r>
      <w:r>
        <w:t xml:space="preserve">covers distribution-free confidence intervals for percentiles.</w:t>
      </w:r>
    </w:p>
    <w:bookmarkEnd w:id="29"/>
    <w:bookmarkStart w:id="39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8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3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"Value, t"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"Empirical CDF, "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7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"Probability, p"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"Sample quantile, "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8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p>
      <w:pPr>
        <w:pStyle w:val="BodyText"/>
      </w:pPr>
      <w:r>
        <w:t xml:space="preserve">These readings look ahead from the empirical CDF to distribution-free tests, which this page does not cover:</w:t>
      </w:r>
    </w:p>
    <w:p>
      <w:pPr>
        <w:pStyle w:val="Compact"/>
        <w:numPr>
          <w:ilvl w:val="0"/>
          <w:numId w:val="1003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3"/>
        </w:numPr>
      </w:pPr>
      <w:r>
        <w:t xml:space="preserve">Rice [5,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3"/>
        </w:numPr>
      </w:pPr>
      <w:r>
        <w:t xml:space="preserve">Rice [5, Sec. 11.3.2], pp. 448–449</w:t>
      </w:r>
      <w:r>
        <w:t xml:space="preserve"> </w:t>
      </w:r>
      <w:r>
        <w:t xml:space="preserve">covers the signed rank test.</w:t>
      </w:r>
    </w:p>
    <w:p>
      <w:pPr>
        <w:pStyle w:val="Compact"/>
        <w:numPr>
          <w:ilvl w:val="0"/>
          <w:numId w:val="1003"/>
        </w:numPr>
      </w:pPr>
      <w:r>
        <w:t xml:space="preserve">Rice [5, Sec. 12.2.3], p. 488</w:t>
      </w:r>
      <w:r>
        <w:t xml:space="preserve"> </w:t>
      </w:r>
      <w:r>
        <w:t xml:space="preserve">covers the Kruskal–Wallis test.</w:t>
      </w:r>
    </w:p>
    <w:bookmarkEnd w:id="39"/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1" w:name="ref-wikipedia_empirical_measur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">
        <w:r>
          <w:rPr>
            <w:rStyle w:val="Hyperlink"/>
          </w:rPr>
          <w:t xml:space="preserve">https://en.wikipedia.org/wiki/Empirical_measure</w:t>
        </w:r>
      </w:hyperlink>
    </w:p>
    <w:bookmarkEnd w:id="41"/>
    <w:bookmarkStart w:id="43" w:name="ref-hastie2009element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2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3"/>
    <w:bookmarkStart w:id="45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44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45"/>
    <w:bookmarkStart w:id="47" w:name="X27e6850da63504b4cff3f6a81035ba4ab86b0e0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">
        <w:r>
          <w:rPr>
            <w:rStyle w:val="Hyperlink"/>
          </w:rPr>
          <w:t xml:space="preserve">https://en.wikipedia.org/wiki/Empirical_distribution_function</w:t>
        </w:r>
      </w:hyperlink>
    </w:p>
    <w:bookmarkEnd w:id="47"/>
    <w:bookmarkStart w:id="48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8"/>
    <w:bookmarkStart w:id="50" w:name="ref-wikipedia_order_statistic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“Order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9">
        <w:r>
          <w:rPr>
            <w:rStyle w:val="Hyperlink"/>
          </w:rPr>
          <w:t xml:space="preserve">https://en.wikipedia.org/wiki/Order_statistic</w:t>
        </w:r>
      </w:hyperlink>
    </w:p>
    <w:bookmarkEnd w:id="50"/>
    <w:bookmarkStart w:id="51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51"/>
    <w:bookmarkStart w:id="53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3"/>
    <w:bookmarkStart w:id="55" w:name="ref-wikipedia_quanti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https://en.wikipedia.org/wiki/Quantile</w:t>
        </w:r>
      </w:hyperlink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image" Target="media/rId30.png"/><Relationship Id="rId34" Type="http://schemas.openxmlformats.org/officeDocument/2006/relationships/image" Target="media/rId34.png"/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2" Type="http://schemas.openxmlformats.org/officeDocument/2006/relationships/hyperlink" Target="https://doi.org/10.1007/978-0-387-84858-7" TargetMode="External"/><Relationship Id="rId44" Type="http://schemas.openxmlformats.org/officeDocument/2006/relationships/hyperlink" Target="https://doi.org/10.1201/9780429246593" TargetMode="External"/><Relationship Id="rId46" Type="http://schemas.openxmlformats.org/officeDocument/2006/relationships/hyperlink" Target="https://en.wikipedia.org/wiki/Empirical_distribution_function" TargetMode="External"/><Relationship Id="rId40" Type="http://schemas.openxmlformats.org/officeDocument/2006/relationships/hyperlink" Target="https://en.wikipedia.org/wiki/Empirical_measure" TargetMode="External"/><Relationship Id="rId49" Type="http://schemas.openxmlformats.org/officeDocument/2006/relationships/hyperlink" Target="https://en.wikipedia.org/wiki/Order_statistic" TargetMode="External"/><Relationship Id="rId54" Type="http://schemas.openxmlformats.org/officeDocument/2006/relationships/hyperlink" Target="https://en.wikipedia.org/wiki/Quantile" TargetMode="External"/><Relationship Id="rId16" Type="http://schemas.openxmlformats.org/officeDocument/2006/relationships/hyperlink" Target="https://morrison-lab.github.io/mds/functions.html#def-function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5" Type="http://schemas.openxmlformats.org/officeDocument/2006/relationships/hyperlink" Target="https://morrison-lab.github.io/pds/random-variables.html#def-quantile-function" TargetMode="External"/><Relationship Id="rId52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2" Type="http://schemas.openxmlformats.org/officeDocument/2006/relationships/hyperlink" Target="https://doi.org/10.1007/978-0-387-84858-7" TargetMode="External"/><Relationship Id="rId44" Type="http://schemas.openxmlformats.org/officeDocument/2006/relationships/hyperlink" Target="https://doi.org/10.1201/9780429246593" TargetMode="External"/><Relationship Id="rId46" Type="http://schemas.openxmlformats.org/officeDocument/2006/relationships/hyperlink" Target="https://en.wikipedia.org/wiki/Empirical_distribution_function" TargetMode="External"/><Relationship Id="rId40" Type="http://schemas.openxmlformats.org/officeDocument/2006/relationships/hyperlink" Target="https://en.wikipedia.org/wiki/Empirical_measure" TargetMode="External"/><Relationship Id="rId49" Type="http://schemas.openxmlformats.org/officeDocument/2006/relationships/hyperlink" Target="https://en.wikipedia.org/wiki/Order_statistic" TargetMode="External"/><Relationship Id="rId54" Type="http://schemas.openxmlformats.org/officeDocument/2006/relationships/hyperlink" Target="https://en.wikipedia.org/wiki/Quantile" TargetMode="External"/><Relationship Id="rId16" Type="http://schemas.openxmlformats.org/officeDocument/2006/relationships/hyperlink" Target="https://morrison-lab.github.io/mds/functions.html#def-function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5" Type="http://schemas.openxmlformats.org/officeDocument/2006/relationships/hyperlink" Target="https://morrison-lab.github.io/pds/random-variables.html#def-quantile-function" TargetMode="External"/><Relationship Id="rId52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2026-10-26T19:39:22Z</dcterms:created>
  <dcterms:modified xsi:type="dcterms:W3CDTF">2026-10-26T19:39:22Z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12:25:07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