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00:58:20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00:59:10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05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2" w:name="def-prediction-bias"/>
    <w:p>
      <w:pPr>
        <w:pStyle w:val="BodyText"/>
      </w:pPr>
      <w:r>
        <w:rPr>
          <w:b/>
          <w:bCs/>
        </w:rPr>
        <w:t xml:space="preserve">Definition 15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3" w:name="exm-prediction-bias"/>
    <w:p>
      <w:pPr>
        <w:pStyle w:val="BodyText"/>
      </w:pPr>
      <w:r>
        <w:rPr>
          <w:b/>
          <w:bCs/>
        </w:rPr>
        <w:t xml:space="preserve">Example 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3"/>
    <w:bookmarkStart w:id="74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4"/>
    <w:bookmarkStart w:id="75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5"/>
    <w:bookmarkStart w:id="78" w:name="thm-epe-decomposition"/>
    <w:p>
      <w:pPr>
        <w:pStyle w:val="FirstParagraph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77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the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;</w:t>
      </w:r>
      <w:r>
        <w:t xml:space="preserve"> </w:t>
      </w:r>
      <w:r>
        <w:t xml:space="preserve">hence it 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constant.</w:t>
      </w:r>
    </w:p>
    <w:p>
      <w:pPr>
        <w:pStyle w:val="BodyText"/>
      </w:pPr>
      <w:r>
        <w:t xml:space="preserve">First, the prediction error in terms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Next, expand the square and split the expectation.</w:t>
      </w:r>
      <w:r>
        <w:t xml:space="preserve"> </w:t>
      </w:r>
      <w:r>
        <w:t xml:space="preserve">The first line is the definition of the expected squared prediction error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conditions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all expectations in the lines after it are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last two steps use</w:t>
      </w:r>
      <w:r>
        <w:t xml:space="preserve"> </w:t>
      </w:r>
      <w:hyperlink r:id="rId7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and the error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7"/>
        </w:numPr>
      </w:pPr>
      <w:r>
        <w:t xml:space="preserve">For the noise term, the</w:t>
      </w:r>
      <w:r>
        <w:t xml:space="preserve"> </w:t>
      </w:r>
      <w:hyperlink r:id="rId80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cross term,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last term,</w:t>
      </w:r>
      <w:r>
        <w:t xml:space="preserve"> </w:t>
      </w:r>
      <w:r>
        <w:t xml:space="preserve">the variance identity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The mean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train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because a number and its negative have the same square.</w:t>
      </w:r>
      <w:r>
        <w:t xml:space="preserve"> </w:t>
      </w:r>
      <w:r>
        <w:t xml:space="preserve">The variance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δ</m:t>
                                  </m:r>
                                </m:e>
                                <m:sub>
                                  <m:r>
                                    <m:t>f</m:t>
                                  </m:r>
                                </m:sub>
                              </m:sSub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g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;</m:t>
                                      </m:r>
                                      <m:sSub>
                                        <m:e>
                                          <m:r>
                                            <m:rPr>
                                              <m:scr m:val="script"/>
                                              <m:sty m:val="p"/>
                                            </m:rPr>
                                            <m:t>D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nor/>
                                              <m:sty m:val="p"/>
                                            </m:rPr>
                                            <m:t>train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constant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cancels)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Substituting the three terms into the expansion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Bias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, reorder the terms)</m:t>
              </m:r>
            </m:e>
          </m:eqArr>
        </m:oMath>
      </m:oMathPara>
    </w:p>
    <w:bookmarkStart w:id="81" w:name="def-irreducible-error"/>
    <w:p>
      <w:pPr>
        <w:pStyle w:val="FirstParagraph"/>
      </w:pPr>
      <w:r>
        <w:rPr>
          <w:b/>
          <w:bCs/>
        </w:rPr>
        <w:t xml:space="preserve">Definition 16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4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3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4"/>
    <w:bookmarkStart w:id="88" w:name="def-flexibility"/>
    <w:p>
      <w:pPr>
        <w:pStyle w:val="BodyText"/>
      </w:pPr>
      <w:r>
        <w:rPr>
          <w:b/>
          <w:bCs/>
        </w:rPr>
        <w:t xml:space="preserve">Definition 17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5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3" w:name="def-bias-variance-tradeoff"/>
    <w:p>
      <w:pPr>
        <w:pStyle w:val="BodyText"/>
      </w:pPr>
      <w:r>
        <w:rPr>
          <w:b/>
          <w:bCs/>
        </w:rPr>
        <w:t xml:space="preserve">Definition 18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93"/>
    <w:bookmarkStart w:id="94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4"/>
    <w:bookmarkStart w:id="95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5"/>
    <w:bookmarkStart w:id="96" w:name="exr-held-out-unbiased"/>
    <w:p>
      <w:pPr>
        <w:pStyle w:val="BodyText"/>
      </w:pPr>
      <w:r>
        <w:rPr>
          <w:b/>
          <w:bCs/>
        </w:rPr>
        <w:t xml:space="preserve">Exercise 5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bookmarkStart w:id="97" w:name="sol-held-out-unbiase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7"/>
    <w:bookmarkStart w:id="98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99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9"/>
    <w:bookmarkStart w:id="104" w:name="exm-train-test-error-simulated"/>
    <w:p>
      <w:pPr>
        <w:pStyle w:val="BodyText"/>
      </w:pPr>
      <w:r>
        <w:rPr>
          <w:b/>
          <w:bCs/>
        </w:rPr>
        <w:t xml:space="preserve">Example 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3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4"/>
    <w:bookmarkEnd w:id="105"/>
    <w:bookmarkStart w:id="148" w:name="sec-data-splits"/>
    <w:p>
      <w:pPr>
        <w:pStyle w:val="Heading2"/>
      </w:pPr>
      <w:r>
        <w:t xml:space="preserve">5 Training, validation, and test sets</w:t>
      </w:r>
    </w:p>
    <w:bookmarkStart w:id="106" w:name="exr-data-splits"/>
    <w:p>
      <w:pPr>
        <w:pStyle w:val="FirstParagraph"/>
      </w:pPr>
      <w:r>
        <w:rPr>
          <w:b/>
          <w:bCs/>
        </w:rPr>
        <w:t xml:space="preserve">Exercise 6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6"/>
    <w:bookmarkStart w:id="107" w:name="sol-data-spli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7"/>
    <w:bookmarkStart w:id="111" w:name="def-data-splits"/>
    <w:p>
      <w:pPr>
        <w:pStyle w:val="BodyText"/>
      </w:pPr>
      <w:r>
        <w:rPr>
          <w:b/>
          <w:bCs/>
        </w:rPr>
        <w:t xml:space="preserve">Definition 19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8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11"/>
    <w:bookmarkStart w:id="112" w:name="exm-data-splits-sizes"/>
    <w:p>
      <w:pPr>
        <w:pStyle w:val="BodyText"/>
      </w:pPr>
      <w:r>
        <w:rPr>
          <w:b/>
          <w:bCs/>
        </w:rPr>
        <w:t xml:space="preserve">Example 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2"/>
    <w:bookmarkStart w:id="114" w:name="def-tuning-parameter"/>
    <w:p>
      <w:pPr>
        <w:pStyle w:val="BodyText"/>
      </w:pPr>
      <w:r>
        <w:rPr>
          <w:b/>
          <w:bCs/>
        </w:rPr>
        <w:t xml:space="preserve">Definition 20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tuning-parameter"/>
    <w:p>
      <w:pPr>
        <w:pStyle w:val="FirstParagraph"/>
      </w:pPr>
      <w:r>
        <w:rPr>
          <w:b/>
          <w:bCs/>
        </w:rPr>
        <w:t xml:space="preserve">Example 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5"/>
    <w:bookmarkStart w:id="117" w:name="def-validation-set"/>
    <w:p>
      <w:pPr>
        <w:pStyle w:val="BodyText"/>
      </w:pPr>
      <w:r>
        <w:rPr>
          <w:b/>
          <w:bCs/>
        </w:rPr>
        <w:t xml:space="preserve">Definition 21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validation-choice"/>
    <w:p>
      <w:pPr>
        <w:pStyle w:val="FirstParagraph"/>
      </w:pPr>
      <w:r>
        <w:rPr>
          <w:b/>
          <w:bCs/>
        </w:rPr>
        <w:t xml:space="preserve">Definition 22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8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set"/>
    <w:p>
      <w:pPr>
        <w:pStyle w:val="FirstParagraph"/>
      </w:pPr>
      <w:r>
        <w:rPr>
          <w:b/>
          <w:bCs/>
        </w:rPr>
        <w:t xml:space="preserve">Definition 23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0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8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8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47" w:name="exm-train-validation-test-split"/>
    <w:p>
      <w:pPr>
        <w:pStyle w:val="BodyText"/>
      </w:pPr>
      <w:r>
        <w:rPr>
          <w:b/>
          <w:bCs/>
        </w:rPr>
        <w:t xml:space="preserve">Example 7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7"/>
    <w:bookmarkEnd w:id="148"/>
    <w:bookmarkStart w:id="18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9" w:name="exr-kfold"/>
    <w:p>
      <w:pPr>
        <w:pStyle w:val="FirstParagraph"/>
      </w:pPr>
      <w:r>
        <w:rPr>
          <w:b/>
          <w:bCs/>
        </w:rPr>
        <w:t xml:space="preserve">Exercise 7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9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9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9"/>
        </w:numPr>
      </w:pPr>
      <w:r>
        <w:t xml:space="preserve">How many times is a given car used for fitting, and how many times for prediction?</w:t>
      </w:r>
    </w:p>
    <w:bookmarkEnd w:id="149"/>
    <w:bookmarkStart w:id="150" w:name="sol-kfol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0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0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0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0"/>
    <w:bookmarkStart w:id="154" w:name="def-folds"/>
    <w:p>
      <w:pPr>
        <w:pStyle w:val="FirstParagraph"/>
      </w:pPr>
      <w:r>
        <w:rPr>
          <w:b/>
          <w:bCs/>
        </w:rPr>
        <w:t xml:space="preserve">Definition 24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1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54"/>
    <w:bookmarkStart w:id="156" w:name="def-fold-size"/>
    <w:p>
      <w:pPr>
        <w:pStyle w:val="BodyText"/>
      </w:pPr>
      <w:r>
        <w:rPr>
          <w:b/>
          <w:bCs/>
        </w:rPr>
        <w:t xml:space="preserve">Definition 25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def-fold-assignment"/>
    <w:p>
      <w:pPr>
        <w:pStyle w:val="FirstParagraph"/>
      </w:pPr>
      <w:r>
        <w:rPr>
          <w:b/>
          <w:bCs/>
        </w:rPr>
        <w:t xml:space="preserve">Definition 26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0"/>
    <w:bookmarkStart w:id="164" w:name="def-fold-out-rule"/>
    <w:p>
      <w:pPr>
        <w:pStyle w:val="BodyText"/>
      </w:pPr>
      <w:r>
        <w:rPr>
          <w:b/>
          <w:bCs/>
        </w:rPr>
        <w:t xml:space="preserve">Definition 27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64"/>
    <w:bookmarkStart w:id="165" w:name="def-kfold"/>
    <w:p>
      <w:pPr>
        <w:pStyle w:val="BodyText"/>
      </w:pPr>
      <w:r>
        <w:rPr>
          <w:b/>
          <w:bCs/>
        </w:rPr>
        <w:t xml:space="preserve">Definition 28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1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Compute a summary prediction-error measure across all folds.</w:t>
      </w:r>
    </w:p>
    <w:bookmarkEnd w:id="165"/>
    <w:bookmarkStart w:id="166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6"/>
    <w:bookmarkStart w:id="170" w:name="def-cv-estimate"/>
    <w:p>
      <w:pPr>
        <w:pStyle w:val="BodyText"/>
      </w:pPr>
      <w:r>
        <w:rPr>
          <w:b/>
          <w:bCs/>
        </w:rPr>
        <w:t xml:space="preserve">Definition 29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0"/>
    <w:bookmarkStart w:id="171" w:name="exr-cv-estimate-by-fold"/>
    <w:p>
      <w:pPr>
        <w:pStyle w:val="BodyText"/>
      </w:pPr>
      <w:r>
        <w:rPr>
          <w:b/>
          <w:bCs/>
        </w:rPr>
        <w:t xml:space="preserve">Exercise 8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71"/>
    <w:bookmarkStart w:id="172" w:name="sol-cv-estimate-by-fol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2"/>
    <w:bookmarkStart w:id="174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178" w:name="def-fold-mse"/>
    <w:p>
      <w:pPr>
        <w:pStyle w:val="BodyText"/>
      </w:pPr>
      <w:r>
        <w:rPr>
          <w:b/>
          <w:bCs/>
        </w:rPr>
        <w:t xml:space="preserve">Definition 30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78"/>
    <w:bookmarkStart w:id="179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9"/>
    <w:bookmarkStart w:id="180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0"/>
    <w:bookmarkStart w:id="185" w:name="exm-kfold-simulated"/>
    <w:p>
      <w:pPr>
        <w:pStyle w:val="BodyText"/>
      </w:pPr>
      <w:r>
        <w:rPr>
          <w:b/>
          <w:bCs/>
        </w:rPr>
        <w:t xml:space="preserve">Example 8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5"/>
    <w:bookmarkStart w:id="188" w:name="exm-kfold-mtcars"/>
    <w:p>
      <w:pPr>
        <w:pStyle w:val="BodyText"/>
      </w:pPr>
      <w:r>
        <w:rPr>
          <w:b/>
          <w:bCs/>
        </w:rPr>
        <w:t xml:space="preserve">Example 9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8"/>
    <w:bookmarkEnd w:id="189"/>
    <w:bookmarkStart w:id="220" w:name="sec-loocv"/>
    <w:p>
      <w:pPr>
        <w:pStyle w:val="Heading2"/>
      </w:pPr>
      <w:r>
        <w:t xml:space="preserve">7 Leave-one-out cross-validation</w:t>
      </w:r>
    </w:p>
    <w:bookmarkStart w:id="190" w:name="exr-loocv"/>
    <w:p>
      <w:pPr>
        <w:pStyle w:val="FirstParagraph"/>
      </w:pPr>
      <w:r>
        <w:rPr>
          <w:b/>
          <w:bCs/>
        </w:rPr>
        <w:t xml:space="preserve">Exercise 9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4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4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differ?</w:t>
      </w:r>
    </w:p>
    <w:bookmarkEnd w:id="190"/>
    <w:bookmarkStart w:id="191" w:name="sol-loocv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5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5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1"/>
    <w:bookmarkStart w:id="195" w:name="def-loocv"/>
    <w:p>
      <w:pPr>
        <w:pStyle w:val="FirstParagraph"/>
      </w:pPr>
      <w:r>
        <w:rPr>
          <w:b/>
          <w:bCs/>
        </w:rPr>
        <w:t xml:space="preserve">Definition 31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9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95"/>
    <w:bookmarkStart w:id="197" w:name="def-term-vector"/>
    <w:p>
      <w:pPr>
        <w:pStyle w:val="BodyText"/>
      </w:pPr>
      <w:r>
        <w:rPr>
          <w:b/>
          <w:bCs/>
        </w:rPr>
        <w:t xml:space="preserve">Definition 32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9"/>
    <w:bookmarkStart w:id="204" w:name="def-cross-product-matrix"/>
    <w:p>
      <w:pPr>
        <w:pStyle w:val="BodyText"/>
      </w:pPr>
      <w:r>
        <w:rPr>
          <w:b/>
          <w:bCs/>
        </w:rPr>
        <w:t xml:space="preserve">Definition 33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04"/>
    <w:bookmarkStart w:id="20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7"/>
    <w:bookmarkStart w:id="213" w:name="def-leverage"/>
    <w:p>
      <w:pPr>
        <w:pStyle w:val="BodyText"/>
      </w:pPr>
      <w:r>
        <w:rPr>
          <w:b/>
          <w:bCs/>
        </w:rPr>
        <w:t xml:space="preserve">Definition 34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13"/>
    <w:bookmarkStart w:id="21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8" w:name="exm-loocv-shortcut"/>
    <w:p>
      <w:pPr>
        <w:pStyle w:val="BodyText"/>
      </w:pPr>
      <w:r>
        <w:rPr>
          <w:b/>
          <w:bCs/>
        </w:rPr>
        <w:t xml:space="preserve">Example 10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3" w:author="PR Preview" w:date="2026-01-01T00:00:00Z">
        <w:r>
          <w:rPr>
            <w:rStyle w:val="NormalTok"/>
          </w:rPr>
          <w:delText xml:space="preserve">loocv_max_diff </w:delText>
        </w:r>
      </w:del>
      <w:del w:id="4" w:author="PR Preview" w:date="2026-01-01T00:00:00Z">
        <w:r>
          <w:rPr>
            <w:rStyle w:val="OtherTok"/>
          </w:rPr>
          <w:delText xml:space="preserve">&lt;-</w:delText>
        </w:r>
      </w:del>
      <w:del w:id="5" w:author="PR Preview" w:date="2026-01-01T00:00:00Z">
        <w:r>
          <w:rPr>
            <w:rStyle w:val="NormalTok"/>
          </w:rPr>
          <w:delText xml:space="preserve"> </w:delText>
        </w:r>
      </w:del>
      <w:del w:id="6" w:author="PR Preview" w:date="2026-01-01T00:00:00Z">
        <w:r>
          <w:rPr>
            <w:rStyle w:val="FunctionTok"/>
          </w:rPr>
          <w:delText xml:space="preserve">max</w:delText>
        </w:r>
      </w:del>
      <w:del w:id="7" w:author="PR Preview" w:date="2026-01-01T00:00:00Z">
        <w:r>
          <w:rPr>
            <w:rStyle w:val="NormalTok"/>
          </w:rPr>
          <w:delText xml:space="preserve">(</w:delText>
        </w:r>
      </w:del>
      <w:del w:id="8" w:author="PR Preview" w:date="2026-01-01T00:00:00Z">
        <w:r>
          <w:rPr>
            <w:rStyle w:val="FunctionTok"/>
          </w:rPr>
          <w:delText xml:space="preserve">abs</w:delText>
        </w:r>
      </w:del>
      <w:del w:id="9" w:author="PR Preview" w:date="2026-01-01T00:00:00Z">
        <w:r>
          <w:rPr>
            <w:rStyle w:val="NormalTok"/>
          </w:rPr>
          <w:delText xml:space="preserve">(mtcars_loocv</w:delText>
        </w:r>
      </w:del>
      <w:del w:id="10" w:author="PR Preview" w:date="2026-01-01T00:00:00Z">
        <w:r>
          <w:rPr>
            <w:rStyle w:val="SpecialCharTok"/>
          </w:rPr>
          <w:delText xml:space="preserve">$</w:delText>
        </w:r>
      </w:del>
      <w:del w:id="11" w:author="PR Preview" w:date="2026-01-01T00:00:00Z">
        <w:r>
          <w:rPr>
            <w:rStyle w:val="NormalTok"/>
          </w:rPr>
          <w:delText xml:space="preserve">refitting </w:delText>
        </w:r>
      </w:del>
      <w:del w:id="12" w:author="PR Preview" w:date="2026-01-01T00:00:00Z">
        <w:r>
          <w:rPr>
            <w:rStyle w:val="SpecialCharTok"/>
          </w:rPr>
          <w:delText xml:space="preserve">-</w:delText>
        </w:r>
      </w:del>
      <w:del w:id="13" w:author="PR Preview" w:date="2026-01-01T00:00:00Z">
        <w:r>
          <w:rPr>
            <w:rStyle w:val="NormalTok"/>
          </w:rPr>
          <w:delText xml:space="preserve"> mtcars_loocv</w:delText>
        </w:r>
      </w:del>
      <w:del w:id="14" w:author="PR Preview" w:date="2026-01-01T00:00:00Z">
        <w:r>
          <w:rPr>
            <w:rStyle w:val="SpecialCharTok"/>
          </w:rPr>
          <w:delText xml:space="preserve">$</w:delText>
        </w:r>
      </w:del>
      <w:del w:id="15" w:author="PR Preview" w:date="2026-01-01T00:00:00Z">
        <w:r>
          <w:rPr>
            <w:rStyle w:val="NormalTok"/>
          </w:rPr>
          <w:delText xml:space="preserve">formula))</w:delText>
        </w:r>
      </w:del>
      <w:del w:id="16" w:author="PR Preview" w:date="2026-01-01T00:00:00Z">
        <w:r>
          <w:br/>
        </w:r>
      </w:del>
      <w:del w:id="17" w:author="PR Preview" w:date="2026-01-01T00:00:00Z">
        <w:r>
          <w:rPr>
            <w:rStyle w:val="NormalTok"/>
          </w:rPr>
          <w:delText xml:space="preserve">mtcars_best_loocv </w:delText>
        </w:r>
      </w:del>
      <w:del w:id="18" w:author="PR Preview" w:date="2026-01-01T00:00:00Z">
        <w:r>
          <w:rPr>
            <w:rStyle w:val="OtherTok"/>
          </w:rPr>
          <w:delText xml:space="preserve">&lt;-</w:delText>
        </w:r>
      </w:del>
      <w:del w:id="19" w:author="PR Preview" w:date="2026-01-01T00:00:00Z">
        <w:r>
          <w:br/>
        </w:r>
      </w:del>
      <w:del w:id="20" w:author="PR Preview" w:date="2026-01-01T00:00:00Z">
        <w:r>
          <w:rPr>
            <w:rStyle w:val="NormalTok"/>
          </w:rPr>
          <w:delText xml:space="preserve">  mtcars_loocv</w:delText>
        </w:r>
      </w:del>
      <w:del w:id="21" w:author="PR Preview" w:date="2026-01-01T00:00:00Z">
        <w:r>
          <w:rPr>
            <w:rStyle w:val="SpecialCharTok"/>
          </w:rPr>
          <w:delText xml:space="preserve">$</w:delText>
        </w:r>
      </w:del>
      <w:del w:id="22" w:author="PR Preview" w:date="2026-01-01T00:00:00Z">
        <w:r>
          <w:rPr>
            <w:rStyle w:val="NormalTok"/>
          </w:rPr>
          <w:delText xml:space="preserve">degree[</w:delText>
        </w:r>
      </w:del>
      <w:del w:id="23" w:author="PR Preview" w:date="2026-01-01T00:00:00Z">
        <w:r>
          <w:rPr>
            <w:rStyle w:val="FunctionTok"/>
          </w:rPr>
          <w:delText xml:space="preserve">which.min</w:delText>
        </w:r>
      </w:del>
      <w:del w:id="24" w:author="PR Preview" w:date="2026-01-01T00:00:00Z">
        <w:r>
          <w:rPr>
            <w:rStyle w:val="NormalTok"/>
          </w:rPr>
          <w:delText xml:space="preserve">(mtcars_loocv</w:delText>
        </w:r>
      </w:del>
      <w:del w:id="25" w:author="PR Preview" w:date="2026-01-01T00:00:00Z">
        <w:r>
          <w:rPr>
            <w:rStyle w:val="SpecialCharTok"/>
          </w:rPr>
          <w:delText xml:space="preserve">$</w:delText>
        </w:r>
      </w:del>
      <w:del w:id="26" w:author="PR Preview" w:date="2026-01-01T00:00:00Z">
        <w:r>
          <w:rPr>
            <w:rStyle w:val="NormalTok"/>
          </w:rPr>
          <w:delText xml:space="preserve">formula)]</w:delText>
        </w:r>
      </w:del>
      <w:del w:id="27" w:author="PR Preview" w:date="2026-01-01T00:00:00Z">
        <w:r>
          <w:br/>
        </w:r>
      </w:del>
      <w:del w:id="28" w:author="PR Preview" w:date="2026-01-01T00:00:00Z">
        <w:r>
          <w:rPr>
            <w:rStyle w:val="FunctionTok"/>
          </w:rPr>
          <w:delText xml:space="preserve">c</w:delText>
        </w:r>
      </w:del>
      <w:del w:id="29" w:author="PR Preview" w:date="2026-01-01T00:00:00Z">
        <w:r>
          <w:rPr>
            <w:rStyle w:val="NormalTok"/>
          </w:rPr>
          <w:delText xml:space="preserve">(</w:delText>
        </w:r>
      </w:del>
      <w:del w:id="30" w:author="PR Preview" w:date="2026-01-01T00:00:00Z">
        <w:r>
          <w:rPr>
            <w:rStyle w:val="AttributeTok"/>
          </w:rPr>
          <w:delText xml:space="preserve">max_difference =</w:delText>
        </w:r>
      </w:del>
      <w:del w:id="31" w:author="PR Preview" w:date="2026-01-01T00:00:00Z">
        <w:r>
          <w:rPr>
            <w:rStyle w:val="NormalTok"/>
          </w:rPr>
          <w:delText xml:space="preserve"> loocv_max_diff, </w:delText>
        </w:r>
      </w:del>
      <w:del w:id="32" w:author="PR Preview" w:date="2026-01-01T00:00:00Z">
        <w:r>
          <w:rPr>
            <w:rStyle w:val="AttributeTok"/>
          </w:rPr>
          <w:delText xml:space="preserve">best_degree =</w:delText>
        </w:r>
      </w:del>
      <w:del w:id="33" w:author="PR Preview" w:date="2026-01-01T00:00:00Z">
        <w:r>
          <w:rPr>
            <w:rStyle w:val="NormalTok"/>
          </w:rPr>
          <w:delText xml:space="preserve"> mtcars_best_loocv)</w:delText>
        </w:r>
      </w:del>
      <w:del w:id="34" w:author="PR Preview" w:date="2026-01-01T00:00:00Z">
        <w:r>
          <w:br/>
        </w:r>
      </w:del>
      <w:del w:id="35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36" w:author="PR Preview" w:date="2026-01-01T00:00:00Z">
        <w:r>
          <w:br/>
        </w:r>
      </w:del>
      <w:del w:id="37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38" w:author="PR Preview" w:date="2026-01-01T00:00:00Z">
        <w:r>
          <w:delText xml:space="preserve">The two columns differ by at most 8.9e-15,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which is rounding error.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The single-fit formula needs one fit per model instead of 32.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LOOCV picks degree 2,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 because LOOCV is not random (</w:delText>
        </w:r>
      </w:del>
      <w:hyperlink w:anchor="sol-loocv">
        <w:del w:id="47" w:author="PR Preview" w:date="2026-01-01T00:00:00Z">
          <w:r>
            <w:rPr>
              <w:rStyle w:val="Hyperlink"/>
            </w:rPr>
            <w:delText xml:space="preserve">Solution 9</w:delText>
          </w:r>
        </w:del>
      </w:hyperlink>
      <w:del w:id="48" w:author="PR Preview" w:date="2026-01-01T00:00:00Z">
        <w:r>
          <w:delText xml:space="preserve">),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51" w:author="PR Preview" w:date="2026-01-01T00:00:00Z">
        <w:r>
          <w:rPr>
            <w:rStyle w:val="NormalTok"/>
          </w:rPr>
          <w:t xml:space="preserve">loocv_max_diff </w:t>
        </w:r>
      </w:ins>
      <w:ins w:id="52" w:author="PR Preview" w:date="2026-01-01T00:00:00Z">
        <w:r>
          <w:rPr>
            <w:rStyle w:val="OtherTok"/>
          </w:rPr>
          <w:t xml:space="preserve">&lt;-</w:t>
        </w:r>
      </w:ins>
      <w:ins w:id="53" w:author="PR Preview" w:date="2026-01-01T00:00:00Z">
        <w:r>
          <w:rPr>
            <w:rStyle w:val="NormalTok"/>
          </w:rPr>
          <w:t xml:space="preserve"> </w:t>
        </w:r>
      </w:ins>
      <w:ins w:id="54" w:author="PR Preview" w:date="2026-01-01T00:00:00Z">
        <w:r>
          <w:rPr>
            <w:rStyle w:val="FunctionTok"/>
          </w:rPr>
          <w:t xml:space="preserve">max</w:t>
        </w:r>
      </w:ins>
      <w:ins w:id="55" w:author="PR Preview" w:date="2026-01-01T00:00:00Z">
        <w:r>
          <w:rPr>
            <w:rStyle w:val="NormalTok"/>
          </w:rPr>
          <w:t xml:space="preserve">(</w:t>
        </w:r>
      </w:ins>
      <w:ins w:id="56" w:author="PR Preview" w:date="2026-01-01T00:00:00Z">
        <w:r>
          <w:rPr>
            <w:rStyle w:val="FunctionTok"/>
          </w:rPr>
          <w:t xml:space="preserve">abs</w:t>
        </w:r>
      </w:ins>
      <w:ins w:id="57" w:author="PR Preview" w:date="2026-01-01T00:00:00Z">
        <w:r>
          <w:rPr>
            <w:rStyle w:val="NormalTok"/>
          </w:rPr>
          <w:t xml:space="preserve">(mtcars_loocv</w:t>
        </w:r>
      </w:ins>
      <w:ins w:id="58" w:author="PR Preview" w:date="2026-01-01T00:00:00Z">
        <w:r>
          <w:rPr>
            <w:rStyle w:val="SpecialCharTok"/>
          </w:rPr>
          <w:t xml:space="preserve">$</w:t>
        </w:r>
      </w:ins>
      <w:ins w:id="59" w:author="PR Preview" w:date="2026-01-01T00:00:00Z">
        <w:r>
          <w:rPr>
            <w:rStyle w:val="NormalTok"/>
          </w:rPr>
          <w:t xml:space="preserve">refitting </w:t>
        </w:r>
      </w:ins>
      <w:ins w:id="60" w:author="PR Preview" w:date="2026-01-01T00:00:00Z">
        <w:r>
          <w:rPr>
            <w:rStyle w:val="SpecialCharTok"/>
          </w:rPr>
          <w:t xml:space="preserve">-</w:t>
        </w:r>
      </w:ins>
      <w:ins w:id="61" w:author="PR Preview" w:date="2026-01-01T00:00:00Z">
        <w:r>
          <w:rPr>
            <w:rStyle w:val="NormalTok"/>
          </w:rPr>
          <w:t xml:space="preserve"> mtcars_loocv</w:t>
        </w:r>
      </w:ins>
      <w:ins w:id="62" w:author="PR Preview" w:date="2026-01-01T00:00:00Z">
        <w:r>
          <w:rPr>
            <w:rStyle w:val="SpecialCharTok"/>
          </w:rPr>
          <w:t xml:space="preserve">$</w:t>
        </w:r>
      </w:ins>
      <w:ins w:id="63" w:author="PR Preview" w:date="2026-01-01T00:00:00Z">
        <w:r>
          <w:rPr>
            <w:rStyle w:val="NormalTok"/>
          </w:rPr>
          <w:t xml:space="preserve">formula))</w:t>
        </w:r>
      </w:ins>
      <w:ins w:id="64" w:author="PR Preview" w:date="2026-01-01T00:00:00Z">
        <w:r>
          <w:br/>
        </w:r>
      </w:ins>
      <w:ins w:id="65" w:author="PR Preview" w:date="2026-01-01T00:00:00Z">
        <w:r>
          <w:rPr>
            <w:rStyle w:val="NormalTok"/>
          </w:rPr>
          <w:t xml:space="preserve">mtcars_best_loocv </w:t>
        </w:r>
      </w:ins>
      <w:ins w:id="66" w:author="PR Preview" w:date="2026-01-01T00:00:00Z">
        <w:r>
          <w:rPr>
            <w:rStyle w:val="OtherTok"/>
          </w:rPr>
          <w:t xml:space="preserve">&lt;-</w:t>
        </w:r>
      </w:ins>
      <w:ins w:id="67" w:author="PR Preview" w:date="2026-01-01T00:00:00Z">
        <w:r>
          <w:br/>
        </w:r>
      </w:ins>
      <w:ins w:id="68" w:author="PR Preview" w:date="2026-01-01T00:00:00Z">
        <w:r>
          <w:rPr>
            <w:rStyle w:val="NormalTok"/>
          </w:rPr>
          <w:t xml:space="preserve">  mtcars_loocv</w:t>
        </w:r>
      </w:ins>
      <w:ins w:id="69" w:author="PR Preview" w:date="2026-01-01T00:00:00Z">
        <w:r>
          <w:rPr>
            <w:rStyle w:val="SpecialCharTok"/>
          </w:rPr>
          <w:t xml:space="preserve">$</w:t>
        </w:r>
      </w:ins>
      <w:ins w:id="70" w:author="PR Preview" w:date="2026-01-01T00:00:00Z">
        <w:r>
          <w:rPr>
            <w:rStyle w:val="NormalTok"/>
          </w:rPr>
          <w:t xml:space="preserve">degree[</w:t>
        </w:r>
      </w:ins>
      <w:ins w:id="71" w:author="PR Preview" w:date="2026-01-01T00:00:00Z">
        <w:r>
          <w:rPr>
            <w:rStyle w:val="FunctionTok"/>
          </w:rPr>
          <w:t xml:space="preserve">which.min</w:t>
        </w:r>
      </w:ins>
      <w:ins w:id="72" w:author="PR Preview" w:date="2026-01-01T00:00:00Z">
        <w:r>
          <w:rPr>
            <w:rStyle w:val="NormalTok"/>
          </w:rPr>
          <w:t xml:space="preserve">(mtcars_loocv</w:t>
        </w:r>
      </w:ins>
      <w:ins w:id="73" w:author="PR Preview" w:date="2026-01-01T00:00:00Z">
        <w:r>
          <w:rPr>
            <w:rStyle w:val="SpecialCharTok"/>
          </w:rPr>
          <w:t xml:space="preserve">$</w:t>
        </w:r>
      </w:ins>
      <w:ins w:id="74" w:author="PR Preview" w:date="2026-01-01T00:00:00Z">
        <w:r>
          <w:rPr>
            <w:rStyle w:val="NormalTok"/>
          </w:rPr>
          <w:t xml:space="preserve">formula)]</w:t>
        </w:r>
      </w:ins>
      <w:ins w:id="75" w:author="PR Preview" w:date="2026-01-01T00:00:00Z">
        <w:r>
          <w:br/>
        </w:r>
      </w:ins>
      <w:ins w:id="76" w:author="PR Preview" w:date="2026-01-01T00:00:00Z">
        <w:r>
          <w:rPr>
            <w:rStyle w:val="FunctionTok"/>
          </w:rPr>
          <w:t xml:space="preserve">c</w:t>
        </w:r>
      </w:ins>
      <w:ins w:id="77" w:author="PR Preview" w:date="2026-01-01T00:00:00Z">
        <w:r>
          <w:rPr>
            <w:rStyle w:val="NormalTok"/>
          </w:rPr>
          <w:t xml:space="preserve">(</w:t>
        </w:r>
      </w:ins>
      <w:ins w:id="78" w:author="PR Preview" w:date="2026-01-01T00:00:00Z">
        <w:r>
          <w:rPr>
            <w:rStyle w:val="AttributeTok"/>
          </w:rPr>
          <w:t xml:space="preserve">max_difference =</w:t>
        </w:r>
      </w:ins>
      <w:ins w:id="79" w:author="PR Preview" w:date="2026-01-01T00:00:00Z">
        <w:r>
          <w:rPr>
            <w:rStyle w:val="NormalTok"/>
          </w:rPr>
          <w:t xml:space="preserve"> loocv_max_diff, </w:t>
        </w:r>
      </w:ins>
      <w:ins w:id="80" w:author="PR Preview" w:date="2026-01-01T00:00:00Z">
        <w:r>
          <w:rPr>
            <w:rStyle w:val="AttributeTok"/>
          </w:rPr>
          <w:t xml:space="preserve">best_degree =</w:t>
        </w:r>
      </w:ins>
      <w:ins w:id="81" w:author="PR Preview" w:date="2026-01-01T00:00:00Z">
        <w:r>
          <w:rPr>
            <w:rStyle w:val="NormalTok"/>
          </w:rPr>
          <w:t xml:space="preserve"> mtcars_best_loocv)</w:t>
        </w:r>
      </w:ins>
      <w:ins w:id="82" w:author="PR Preview" w:date="2026-01-01T00:00:00Z">
        <w:r>
          <w:br/>
        </w:r>
      </w:ins>
      <w:ins w:id="83" w:author="PR Preview" w:date="2026-01-01T00:00:00Z">
        <w:r>
          <w:rPr>
            <w:rStyle w:val="CommentTok"/>
          </w:rPr>
          <w:t xml:space="preserve">#&gt; max_difference    best_degree </w:t>
        </w:r>
      </w:ins>
      <w:ins w:id="84" w:author="PR Preview" w:date="2026-01-01T00:00:00Z">
        <w:r>
          <w:br/>
        </w:r>
      </w:ins>
      <w:ins w:id="85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86" w:author="PR Preview" w:date="2026-01-01T00:00:00Z">
        <w:r>
          <w:t xml:space="preserve">The two columns differ by at most 7.1e-15,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which is rounding error.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The single-fit formula needs one fit per model instead of 32.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LOOCV picks degree 2,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and because LOOCV is not random (</w:t>
        </w:r>
      </w:ins>
      <w:hyperlink w:anchor="sol-loocv">
        <w:ins w:id="95" w:author="PR Preview" w:date="2026-01-01T00:00:00Z">
          <w:r>
            <w:rPr>
              <w:rStyle w:val="Hyperlink"/>
            </w:rPr>
            <w:t xml:space="preserve">Solution 9</w:t>
          </w:r>
        </w:ins>
      </w:hyperlink>
      <w:ins w:id="96" w:author="PR Preview" w:date="2026-01-01T00:00:00Z">
        <w:r>
          <w:t xml:space="preserve">),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rerunning it always gives the same choice.</w:t>
        </w:r>
      </w:ins>
    </w:p>
    <w:bookmarkEnd w:id="218"/>
    <w:bookmarkStart w:id="21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9"/>
    <w:bookmarkEnd w:id="220"/>
    <w:bookmarkStart w:id="253" w:name="sec-cv-model-choice"/>
    <w:p>
      <w:pPr>
        <w:pStyle w:val="Heading2"/>
      </w:pPr>
      <w:r>
        <w:t xml:space="preserve">8 Choosing a model by cross-validation</w:t>
      </w:r>
    </w:p>
    <w:bookmarkStart w:id="222" w:name="def-cv-estimate-indexed"/>
    <w:p>
      <w:pPr>
        <w:pStyle w:val="FirstParagraph"/>
      </w:pPr>
      <w:r>
        <w:rPr>
          <w:b/>
          <w:bCs/>
        </w:rPr>
        <w:t xml:space="preserve">Definition 35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cv-choice"/>
    <w:p>
      <w:pPr>
        <w:pStyle w:val="FirstParagraph"/>
      </w:pPr>
      <w:r>
        <w:rPr>
          <w:b/>
          <w:bCs/>
        </w:rPr>
        <w:t xml:space="preserve">Definition 36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2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8" w:name="def-nested-cv"/>
    <w:p>
      <w:pPr>
        <w:pStyle w:val="FirstParagraph"/>
      </w:pPr>
      <w:r>
        <w:rPr>
          <w:b/>
          <w:bCs/>
        </w:rPr>
        <w:t xml:space="preserve">Definition 37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2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28"/>
    <w:bookmarkStart w:id="22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9"/>
    <w:bookmarkStart w:id="23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2"/>
    <w:bookmarkStart w:id="237" w:name="def-cv-se"/>
    <w:p>
      <w:pPr>
        <w:pStyle w:val="BodyText"/>
      </w:pPr>
      <w:r>
        <w:rPr>
          <w:b/>
          <w:bCs/>
        </w:rPr>
        <w:t xml:space="preserve">Definition 38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3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37"/>
    <w:bookmarkStart w:id="23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3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9"/>
    <w:bookmarkStart w:id="241" w:name="def-fold-mse-indexed"/>
    <w:p>
      <w:pPr>
        <w:pStyle w:val="BodyText"/>
      </w:pPr>
      <w:r>
        <w:rPr>
          <w:b/>
          <w:bCs/>
        </w:rPr>
        <w:t xml:space="preserve">Definition 39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3" w:name="def-cv-se-indexed"/>
    <w:p>
      <w:pPr>
        <w:pStyle w:val="FirstParagraph"/>
      </w:pPr>
      <w:r>
        <w:rPr>
          <w:b/>
          <w:bCs/>
        </w:rPr>
        <w:t xml:space="preserve">Definition 40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7" w:name="def-one-se-rule"/>
    <w:p>
      <w:pPr>
        <w:pStyle w:val="FirstParagraph"/>
      </w:pPr>
      <w:r>
        <w:rPr>
          <w:b/>
          <w:bCs/>
        </w:rPr>
        <w:t xml:space="preserve">Definition 41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47"/>
    <w:bookmarkStart w:id="252" w:name="exm-one-se-rule"/>
    <w:p>
      <w:pPr>
        <w:pStyle w:val="BodyText"/>
      </w:pPr>
      <w:r>
        <w:rPr>
          <w:b/>
          <w:bCs/>
        </w:rPr>
        <w:t xml:space="preserve">Example 11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2"/>
    <w:bookmarkEnd w:id="253"/>
    <w:bookmarkStart w:id="260" w:name="sec-cv-whole-procedure"/>
    <w:p>
      <w:pPr>
        <w:pStyle w:val="Heading2"/>
      </w:pPr>
      <w:r>
        <w:t xml:space="preserve">9 Cross-validating the whole procedure</w:t>
      </w:r>
    </w:p>
    <w:bookmarkStart w:id="256" w:name="exr-cv-screening"/>
    <w:p>
      <w:pPr>
        <w:pStyle w:val="FirstParagraph"/>
      </w:pPr>
      <w:r>
        <w:rPr>
          <w:b/>
          <w:bCs/>
        </w:rPr>
        <w:t xml:space="preserve">Exercise 10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6"/>
    <w:bookmarkStart w:id="257" w:name="sol-cv-screening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7"/>
    <w:bookmarkStart w:id="25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10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9"/>
    <w:bookmarkEnd w:id="260"/>
    <w:bookmarkStart w:id="26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1"/>
    <w:bookmarkStart w:id="269" w:name="references"/>
    <w:p>
      <w:pPr>
        <w:pStyle w:val="Heading2"/>
      </w:pPr>
      <w:r>
        <w:t xml:space="preserve">References</w:t>
      </w:r>
    </w:p>
    <w:bookmarkStart w:id="268" w:name="refs"/>
    <w:bookmarkStart w:id="26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3"/>
    <w:bookmarkStart w:id="26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5"/>
    <w:bookmarkStart w:id="26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7"/>
    <w:bookmarkEnd w:id="268"/>
    <w:bookmarkEnd w:id="2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81" Type="http://schemas.openxmlformats.org/officeDocument/2006/relationships/image" Target="media/rId181.png"/><Relationship Id="rId248" Type="http://schemas.openxmlformats.org/officeDocument/2006/relationships/image" Target="media/rId248.png"/><Relationship Id="rId100" Type="http://schemas.openxmlformats.org/officeDocument/2006/relationships/image" Target="media/rId100.png"/><Relationship Id="rId127" Type="http://schemas.openxmlformats.org/officeDocument/2006/relationships/image" Target="media/rId127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139" Type="http://schemas.openxmlformats.org/officeDocument/2006/relationships/image" Target="media/rId139.png"/><Relationship Id="rId208" Type="http://schemas.openxmlformats.org/officeDocument/2006/relationships/hyperlink" Target="correlation-regression.qmd#def-ols" TargetMode="External"/><Relationship Id="rId198" Type="http://schemas.openxmlformats.org/officeDocument/2006/relationships/hyperlink" Target="correlation-regression.qmd#def-slr-covariate-vector" TargetMode="External"/><Relationship Id="rId212" Type="http://schemas.openxmlformats.org/officeDocument/2006/relationships/hyperlink" Target="correlation-regression.qmd#thm-ols-slr-vector" TargetMode="External"/><Relationship Id="rId238" Type="http://schemas.openxmlformats.org/officeDocument/2006/relationships/hyperlink" Target="estimation.qmd#def-SE" TargetMode="External"/><Relationship Id="rId70" Type="http://schemas.openxmlformats.org/officeDocument/2006/relationships/hyperlink" Target="estimation.qmd#def-bias" TargetMode="External"/><Relationship Id="rId233" Type="http://schemas.openxmlformats.org/officeDocument/2006/relationships/hyperlink" Target="exploratory-descriptive.qmd#def-sample-sd" TargetMode="External"/><Relationship Id="rId258" Type="http://schemas.openxmlformats.org/officeDocument/2006/relationships/hyperlink" Target="exploratory-descriptive.qmd#def-standardization" TargetMode="External"/><Relationship Id="rId262" Type="http://schemas.openxmlformats.org/officeDocument/2006/relationships/hyperlink" Target="https://doi.org/10.1007/978-0-387-84858-7" TargetMode="External"/><Relationship Id="rId264" Type="http://schemas.openxmlformats.org/officeDocument/2006/relationships/hyperlink" Target="https://doi.org/10.1007/978-1-0716-1418-1" TargetMode="External"/><Relationship Id="rId124" Type="http://schemas.openxmlformats.org/officeDocument/2006/relationships/hyperlink" Target="https://morrison-lab.github.io/lds/chapters/big-ideas.html#def-test-set" TargetMode="External"/><Relationship Id="rId122" Type="http://schemas.openxmlformats.org/officeDocument/2006/relationships/hyperlink" Target="https://morrison-lab.github.io/lds/chapters/big-ideas.html#def-training-set" TargetMode="External"/><Relationship Id="rId123" Type="http://schemas.openxmlformats.org/officeDocument/2006/relationships/hyperlink" Target="https://morrison-lab.github.io/lds/chapters/big-ideas.html#def-validation-set" TargetMode="External"/><Relationship Id="rId83" Type="http://schemas.openxmlformats.org/officeDocument/2006/relationships/hyperlink" Target="https://morrison-lab.github.io/pds/expectation.html#def-loss-function" TargetMode="External"/><Relationship Id="rId82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79" Type="http://schemas.openxmlformats.org/officeDocument/2006/relationships/hyperlink" Target="https://morrison-lab.github.io/pds/expectation.html#thm-linearity-expectation" TargetMode="External"/><Relationship Id="rId76" Type="http://schemas.openxmlformats.org/officeDocument/2006/relationships/hyperlink" Target="https://morrison-lab.github.io/pds/variance-covariance.html#def-variance" TargetMode="External"/><Relationship Id="rId80" Type="http://schemas.openxmlformats.org/officeDocument/2006/relationships/hyperlink" Target="https://morrison-lab.github.io/pds/variance-covariance.html#thm-variance" TargetMode="External"/><Relationship Id="rId266" Type="http://schemas.openxmlformats.org/officeDocument/2006/relationships/hyperlink" Target="https://www.gastonsanchez.com/matrix4sl/" TargetMode="External"/><Relationship Id="rId203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08" Type="http://schemas.openxmlformats.org/officeDocument/2006/relationships/hyperlink" Target="correlation-regression.qmd#def-ols" TargetMode="External"/><Relationship Id="rId198" Type="http://schemas.openxmlformats.org/officeDocument/2006/relationships/hyperlink" Target="correlation-regression.qmd#def-slr-covariate-vector" TargetMode="External"/><Relationship Id="rId212" Type="http://schemas.openxmlformats.org/officeDocument/2006/relationships/hyperlink" Target="correlation-regression.qmd#thm-ols-slr-vector" TargetMode="External"/><Relationship Id="rId238" Type="http://schemas.openxmlformats.org/officeDocument/2006/relationships/hyperlink" Target="estimation.qmd#def-SE" TargetMode="External"/><Relationship Id="rId70" Type="http://schemas.openxmlformats.org/officeDocument/2006/relationships/hyperlink" Target="estimation.qmd#def-bias" TargetMode="External"/><Relationship Id="rId233" Type="http://schemas.openxmlformats.org/officeDocument/2006/relationships/hyperlink" Target="exploratory-descriptive.qmd#def-sample-sd" TargetMode="External"/><Relationship Id="rId258" Type="http://schemas.openxmlformats.org/officeDocument/2006/relationships/hyperlink" Target="exploratory-descriptive.qmd#def-standardization" TargetMode="External"/><Relationship Id="rId262" Type="http://schemas.openxmlformats.org/officeDocument/2006/relationships/hyperlink" Target="https://doi.org/10.1007/978-0-387-84858-7" TargetMode="External"/><Relationship Id="rId264" Type="http://schemas.openxmlformats.org/officeDocument/2006/relationships/hyperlink" Target="https://doi.org/10.1007/978-1-0716-1418-1" TargetMode="External"/><Relationship Id="rId124" Type="http://schemas.openxmlformats.org/officeDocument/2006/relationships/hyperlink" Target="https://morrison-lab.github.io/lds/chapters/big-ideas.html#def-test-set" TargetMode="External"/><Relationship Id="rId122" Type="http://schemas.openxmlformats.org/officeDocument/2006/relationships/hyperlink" Target="https://morrison-lab.github.io/lds/chapters/big-ideas.html#def-training-set" TargetMode="External"/><Relationship Id="rId123" Type="http://schemas.openxmlformats.org/officeDocument/2006/relationships/hyperlink" Target="https://morrison-lab.github.io/lds/chapters/big-ideas.html#def-validation-set" TargetMode="External"/><Relationship Id="rId83" Type="http://schemas.openxmlformats.org/officeDocument/2006/relationships/hyperlink" Target="https://morrison-lab.github.io/pds/expectation.html#def-loss-function" TargetMode="External"/><Relationship Id="rId82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79" Type="http://schemas.openxmlformats.org/officeDocument/2006/relationships/hyperlink" Target="https://morrison-lab.github.io/pds/expectation.html#thm-linearity-expectation" TargetMode="External"/><Relationship Id="rId76" Type="http://schemas.openxmlformats.org/officeDocument/2006/relationships/hyperlink" Target="https://morrison-lab.github.io/pds/variance-covariance.html#def-variance" TargetMode="External"/><Relationship Id="rId80" Type="http://schemas.openxmlformats.org/officeDocument/2006/relationships/hyperlink" Target="https://morrison-lab.github.io/pds/variance-covariance.html#thm-variance" TargetMode="External"/><Relationship Id="rId266" Type="http://schemas.openxmlformats.org/officeDocument/2006/relationships/hyperlink" Target="https://www.gastonsanchez.com/matrix4sl/" TargetMode="External"/><Relationship Id="rId203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2026-10-15T08:12:32Z</dcterms:created>
  <dcterms:modified xsi:type="dcterms:W3CDTF">2026-10-15T08:12:32Z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