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2.png" ContentType="image/png"/>
  <Override PartName="/word/media/rId194.png" ContentType="image/png"/>
  <Override PartName="/word/media/rId254.png" ContentType="image/png"/>
  <Override PartName="/word/media/rId114.png" ContentType="image/png"/>
  <Override PartName="/word/media/rId144.png" ContentType="image/png"/>
  <Override PartName="/word/media/rId148.png" ContentType="image/png"/>
  <Override PartName="/word/media/rId152.png" ContentType="image/png"/>
  <Override PartName="/word/media/rId1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16:10:28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9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:</m:t>
        </m:r>
        <m:r>
          <m:t>x</m:t>
        </m:r>
        <m:r>
          <m:rPr>
            <m:sty m:val="p"/>
          </m:rPr>
          <m:t>↦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:</m:t>
        </m:r>
        <m:r>
          <m:t>x</m:t>
        </m:r>
        <m:r>
          <m:rPr>
            <m:sty m:val="p"/>
          </m:rPr>
          <m:t>↦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7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1" w:name="thm-epe-split-noise"/>
    <w:p>
      <w:pPr>
        <w:pStyle w:val="BodyText"/>
      </w:pPr>
      <w:r>
        <w:rPr>
          <w:b/>
          <w:bCs/>
        </w:rPr>
        <w:t xml:space="preserve">Theorem 2 (The pMSE of a prediction is the pMSE of the mean estimate plus the noise variance)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the pMSE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90" w:name="eq-epe-split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2" w:name="exm-epe-split-noise"/>
    <w:p>
      <w:pPr>
        <w:pStyle w:val="BodyText"/>
      </w:pPr>
      <w:r>
        <w:rPr>
          <w:b/>
          <w:bCs/>
        </w:rPr>
        <w:t xml:space="preserve">Example 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92"/>
    <w:bookmarkStart w:id="93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3"/>
    <w:bookmarkStart w:id="96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5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6"/>
    <w:bookmarkStart w:id="98" w:name="thm-epe-decomposition"/>
    <w:p>
      <w:pPr>
        <w:pStyle w:val="BodyText"/>
      </w:pPr>
      <w:r>
        <w:rPr>
          <w:b/>
          <w:bCs/>
        </w:rPr>
        <w:t xml:space="preserve">Theorem 3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9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01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0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01"/>
    <w:bookmarkStart w:id="103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0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4"/>
    <w:bookmarkStart w:id="105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5"/>
    <w:bookmarkStart w:id="107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7"/>
    <w:bookmarkStart w:id="108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8"/>
    <w:bookmarkStart w:id="109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9"/>
    <w:bookmarkStart w:id="110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0"/>
    <w:bookmarkStart w:id="111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11"/>
    <w:bookmarkStart w:id="112" w:name="thm-held-out-unbiased"/>
    <w:p>
      <w:pPr>
        <w:pStyle w:val="BodyText"/>
      </w:pPr>
      <w:r>
        <w:rPr>
          <w:b/>
          <w:bCs/>
        </w:rPr>
        <w:t xml:space="preserve">Theorem 4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3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3"/>
    <w:bookmarkStart w:id="118" w:name="exm-train-test-error-simulated"/>
    <w:p>
      <w:pPr>
        <w:pStyle w:val="BodyText"/>
      </w:pPr>
      <w:r>
        <w:rPr>
          <w:b/>
          <w:bCs/>
        </w:rPr>
        <w:t xml:space="preserve">Example 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8"/>
    <w:bookmarkEnd w:id="119"/>
    <w:bookmarkStart w:id="166" w:name="sec-data-splits"/>
    <w:p>
      <w:pPr>
        <w:pStyle w:val="Heading2"/>
      </w:pPr>
      <w:r>
        <w:t xml:space="preserve">5 Training, validation, and test sets</w:t>
      </w:r>
    </w:p>
    <w:bookmarkStart w:id="120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20"/>
    <w:bookmarkStart w:id="121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21"/>
    <w:bookmarkStart w:id="123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3"/>
    <w:bookmarkStart w:id="124" w:name="exm-data-splits-sizes"/>
    <w:p>
      <w:pPr>
        <w:pStyle w:val="BodyText"/>
      </w:pPr>
      <w:r>
        <w:rPr>
          <w:b/>
          <w:bCs/>
        </w:rPr>
        <w:t xml:space="preserve">Example 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4"/>
    <w:bookmarkStart w:id="126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5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tuning-parameter"/>
    <w:p>
      <w:pPr>
        <w:pStyle w:val="FirstParagraph"/>
      </w:pPr>
      <w:r>
        <w:rPr>
          <w:b/>
          <w:bCs/>
        </w:rPr>
        <w:t xml:space="preserve">Example 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7"/>
    <w:bookmarkStart w:id="129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3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3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bookmarkStart w:id="135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41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41"/>
    <w:bookmarkStart w:id="142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42"/>
    <w:bookmarkStart w:id="165" w:name="exm-train-validation-test-split"/>
    <w:p>
      <w:pPr>
        <w:pStyle w:val="BodyText"/>
      </w:pPr>
      <w:r>
        <w:rPr>
          <w:b/>
          <w:bCs/>
        </w:rPr>
        <w:t xml:space="preserve">Example 10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6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5"/>
    <w:bookmarkEnd w:id="166"/>
    <w:bookmarkStart w:id="20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7"/>
    <w:bookmarkStart w:id="16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8"/>
    <w:bookmarkStart w:id="170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71"/>
    <w:bookmarkStart w:id="173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7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2"/>
    </w:p>
    <w:bookmarkEnd w:id="173"/>
    <w:bookmarkStart w:id="175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6"/>
    <w:bookmarkStart w:id="178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9"/>
    <w:bookmarkStart w:id="180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80"/>
    <w:bookmarkStart w:id="181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81"/>
    <w:bookmarkStart w:id="183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8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4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4"/>
    <w:bookmarkStart w:id="18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6"/>
    <w:bookmarkStart w:id="188" w:name="thm-cv-estimate-by-fold"/>
    <w:p>
      <w:pPr>
        <w:pStyle w:val="BodyText"/>
      </w:pPr>
      <w:r>
        <w:rPr>
          <w:b/>
          <w:bCs/>
        </w:rPr>
        <w:t xml:space="preserve">Theorem 5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90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bookmarkStart w:id="191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1"/>
    <w:bookmarkStart w:id="192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92"/>
    <w:bookmarkStart w:id="193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3"/>
    <w:bookmarkStart w:id="198" w:name="exm-kfold-simulated"/>
    <w:p>
      <w:pPr>
        <w:pStyle w:val="BodyText"/>
      </w:pPr>
      <w:r>
        <w:rPr>
          <w:b/>
          <w:bCs/>
        </w:rPr>
        <w:t xml:space="preserve">Example 11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8"/>
    <w:bookmarkStart w:id="201" w:name="exm-kfold-mtcars"/>
    <w:p>
      <w:pPr>
        <w:pStyle w:val="BodyText"/>
      </w:pPr>
      <w:r>
        <w:rPr>
          <w:b/>
          <w:bCs/>
        </w:rPr>
        <w:t xml:space="preserve">Example 12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0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01"/>
    <w:bookmarkEnd w:id="202"/>
    <w:bookmarkStart w:id="230" w:name="sec-loocv"/>
    <w:p>
      <w:pPr>
        <w:pStyle w:val="Heading2"/>
      </w:pPr>
      <w:r>
        <w:t xml:space="preserve">7 Leave-one-out cross-validation</w:t>
      </w:r>
    </w:p>
    <w:bookmarkStart w:id="20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) differ?</w:t>
      </w:r>
    </w:p>
    <w:bookmarkEnd w:id="203"/>
    <w:bookmarkStart w:id="20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4"/>
    <w:bookmarkStart w:id="206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6"/>
    <w:bookmarkStart w:id="20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9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8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1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1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11"/>
    <w:bookmarkStart w:id="213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5"/>
    <w:bookmarkStart w:id="218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8"/>
    <w:bookmarkStart w:id="221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2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2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3"/>
    <w:bookmarkStart w:id="226" w:name="thm-loocv-shortcut"/>
    <w:p>
      <w:pPr>
        <w:pStyle w:val="BodyText"/>
      </w:pPr>
      <w:r>
        <w:rPr>
          <w:b/>
          <w:bCs/>
        </w:rPr>
        <w:t xml:space="preserve">Theorem 6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7"/>
    <w:bookmarkStart w:id="228" w:name="exm-loocv-shortcut"/>
    <w:p>
      <w:pPr>
        <w:pStyle w:val="BodyText"/>
      </w:pPr>
      <w:r>
        <w:rPr>
          <w:b/>
          <w:bCs/>
        </w:rPr>
        <w:t xml:space="preserve">Example 13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39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59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4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5"/>
    <w:bookmarkStart w:id="247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47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7"/>
    <w:bookmarkStart w:id="249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1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3"/>
    <w:bookmarkStart w:id="258" w:name="exm-one-se-rule"/>
    <w:p>
      <w:pPr>
        <w:pStyle w:val="BodyText"/>
      </w:pPr>
      <w:r>
        <w:rPr>
          <w:b/>
          <w:bCs/>
        </w:rPr>
        <w:t xml:space="preserve">Example 14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8"/>
    <w:bookmarkEnd w:id="259"/>
    <w:bookmarkStart w:id="266" w:name="sec-cv-whole-procedure"/>
    <w:p>
      <w:pPr>
        <w:pStyle w:val="Heading2"/>
      </w:pPr>
      <w:r>
        <w:t xml:space="preserve">9 Cross-validating the whole procedure</w:t>
      </w:r>
    </w:p>
    <w:bookmarkStart w:id="26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2"/>
    <w:bookmarkStart w:id="26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fails.</w:t>
      </w:r>
    </w:p>
    <w:bookmarkEnd w:id="263"/>
    <w:bookmarkStart w:id="265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5"/>
    <w:bookmarkEnd w:id="266"/>
    <w:bookmarkStart w:id="26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7"/>
    <w:bookmarkStart w:id="275" w:name="references"/>
    <w:p>
      <w:pPr>
        <w:pStyle w:val="Heading2"/>
      </w:pPr>
      <w:r>
        <w:t xml:space="preserve">References</w:t>
      </w:r>
    </w:p>
    <w:bookmarkStart w:id="274" w:name="refs"/>
    <w:bookmarkStart w:id="2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9"/>
    <w:bookmarkStart w:id="27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1"/>
    <w:bookmarkStart w:id="273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2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3"/>
    <w:bookmarkEnd w:id="274"/>
    <w:bookmarkEnd w:id="2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2" Target="media/rId162.png" /><Relationship Type="http://schemas.openxmlformats.org/officeDocument/2006/relationships/image" Id="rId194" Target="media/rId194.png" /><Relationship Type="http://schemas.openxmlformats.org/officeDocument/2006/relationships/image" Id="rId254" Target="media/rId254.png" /><Relationship Type="http://schemas.openxmlformats.org/officeDocument/2006/relationships/image" Id="rId114" Target="media/rId114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hyperlink" Id="rId219" Target="correlation-regression.qmd#def-ols" TargetMode="External" /><Relationship Type="http://schemas.openxmlformats.org/officeDocument/2006/relationships/hyperlink" Id="rId210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6" Target="estimation.qmd#def-SE" TargetMode="External" /><Relationship Type="http://schemas.openxmlformats.org/officeDocument/2006/relationships/hyperlink" Id="rId78" Target="estimation.qmd#def-estimation-error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4" Target="exploratory-descriptive.qmd#def-standardization" TargetMode="External" /><Relationship Type="http://schemas.openxmlformats.org/officeDocument/2006/relationships/hyperlink" Id="rId268" Target="https://doi.org/10.1007/978-0-387-84858-7" TargetMode="External" /><Relationship Type="http://schemas.openxmlformats.org/officeDocument/2006/relationships/hyperlink" Id="rId270" Target="https://doi.org/10.1007/978-1-0716-1418-1" TargetMode="External" /><Relationship Type="http://schemas.openxmlformats.org/officeDocument/2006/relationships/hyperlink" Id="rId140" Target="https://morrison-lab.github.io/lds/chapters/big-ideas.html#def-test-set" TargetMode="External" /><Relationship Type="http://schemas.openxmlformats.org/officeDocument/2006/relationships/hyperlink" Id="rId138" Target="https://morrison-lab.github.io/lds/chapters/big-ideas.html#def-training-set" TargetMode="External" /><Relationship Type="http://schemas.openxmlformats.org/officeDocument/2006/relationships/hyperlink" Id="rId139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100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4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72" Target="https://www.gastonsanchez.com/matrix4sl/" TargetMode="External" /><Relationship Type="http://schemas.openxmlformats.org/officeDocument/2006/relationships/hyperlink" Id="rId214" Target="https://www.gastonsanchez.com/matrix4sl/cross-products.html#cross-products" TargetMode="External" /><Relationship Type="http://schemas.openxmlformats.org/officeDocument/2006/relationships/hyperlink" Id="rId22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9" Target="correlation-regression.qmd#def-ols" TargetMode="External" /><Relationship Type="http://schemas.openxmlformats.org/officeDocument/2006/relationships/hyperlink" Id="rId210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6" Target="estimation.qmd#def-SE" TargetMode="External" /><Relationship Type="http://schemas.openxmlformats.org/officeDocument/2006/relationships/hyperlink" Id="rId78" Target="estimation.qmd#def-estimation-error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4" Target="exploratory-descriptive.qmd#def-standardization" TargetMode="External" /><Relationship Type="http://schemas.openxmlformats.org/officeDocument/2006/relationships/hyperlink" Id="rId268" Target="https://doi.org/10.1007/978-0-387-84858-7" TargetMode="External" /><Relationship Type="http://schemas.openxmlformats.org/officeDocument/2006/relationships/hyperlink" Id="rId270" Target="https://doi.org/10.1007/978-1-0716-1418-1" TargetMode="External" /><Relationship Type="http://schemas.openxmlformats.org/officeDocument/2006/relationships/hyperlink" Id="rId140" Target="https://morrison-lab.github.io/lds/chapters/big-ideas.html#def-test-set" TargetMode="External" /><Relationship Type="http://schemas.openxmlformats.org/officeDocument/2006/relationships/hyperlink" Id="rId138" Target="https://morrison-lab.github.io/lds/chapters/big-ideas.html#def-training-set" TargetMode="External" /><Relationship Type="http://schemas.openxmlformats.org/officeDocument/2006/relationships/hyperlink" Id="rId139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100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4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72" Target="https://www.gastonsanchez.com/matrix4sl/" TargetMode="External" /><Relationship Type="http://schemas.openxmlformats.org/officeDocument/2006/relationships/hyperlink" Id="rId214" Target="https://www.gastonsanchez.com/matrix4sl/cross-products.html#cross-products" TargetMode="External" /><Relationship Type="http://schemas.openxmlformats.org/officeDocument/2006/relationships/hyperlink" Id="rId22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2026-10-16T23:31:26Z</dcterms:created>
  <dcterms:modified xsi:type="dcterms:W3CDTF">2026-10-16T23:31:26Z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