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7.png" ContentType="image/png"/>
  <Override PartName="/word/media/rId223.png" ContentType="image/png"/>
  <Override PartName="/word/media/rId229.png" ContentType="image/png"/>
  <Override PartName="/word/media/rId241.png" ContentType="image/png"/>
  <Override PartName="/word/media/rId245.png" ContentType="image/png"/>
  <Override PartName="/word/media/rId249.png" ContentType="image/png"/>
  <Override PartName="/word/media/rId253.png" ContentType="image/png"/>
  <Override PartName="/word/media/rId258.png" ContentType="image/png"/>
  <Override PartName="/word/media/rId277.png" ContentType="image/png"/>
  <Override PartName="/word/media/rId282.png" ContentType="image/png"/>
  <Override PartName="/word/media/rId287.png" ContentType="image/png"/>
  <Override PartName="/word/media/rId291.png" ContentType="image/png"/>
  <Override PartName="/word/media/rId296.png" ContentType="image/png"/>
  <Override PartName="/word/media/rId300.png" ContentType="image/png"/>
  <Override PartName="/word/media/rId309.png" ContentType="image/png"/>
  <Override PartName="/word/media/rId315.png" ContentType="image/png"/>
  <Override PartName="/word/media/rId153.png" ContentType="image/png"/>
  <Override PartName="/word/media/rId157.png" ContentType="image/png"/>
  <Override PartName="/word/media/rId180.png" ContentType="image/png"/>
  <Override PartName="/word/media/rId188.png" ContentType="image/png"/>
  <Override PartName="/word/media/rId1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02:34:23 (PDT)</w:t>
      </w:r>
    </w:p>
    <w:bookmarkStart w:id="150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6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9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r:id="rId58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9"/>
    <w:bookmarkStart w:id="60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3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3"/>
    <w:bookmarkStart w:id="64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6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6"/>
    <w:bookmarkStart w:id="67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0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9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0"/>
    <w:bookmarkStart w:id="71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1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2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r:id="rId58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2"/>
    <w:bookmarkStart w:id="74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8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8"/>
    <w:bookmarkStart w:id="89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4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9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4" w:name="wald-tests"/>
    <w:p>
      <w:pPr>
        <w:pStyle w:val="Heading4"/>
      </w:pPr>
      <w:r>
        <w:t xml:space="preserve">1.9.2 Wald tests</w:t>
      </w:r>
    </w:p>
    <w:bookmarkStart w:id="120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9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0"/>
    <w:bookmarkStart w:id="121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1"/>
    <w:bookmarkStart w:id="122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2"/>
    <w:bookmarkStart w:id="12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3"/>
    <w:bookmarkEnd w:id="124"/>
    <w:bookmarkStart w:id="139" w:name="sec-lrt-mles"/>
    <w:p>
      <w:pPr>
        <w:pStyle w:val="Heading4"/>
      </w:pPr>
      <w:r>
        <w:t xml:space="preserve">1.9.3 Likelihood ratio tests for MLEs</w:t>
      </w:r>
    </w:p>
    <w:bookmarkStart w:id="125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5"/>
    <w:bookmarkStart w:id="126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6"/>
    <w:bookmarkStart w:id="127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7"/>
    <w:bookmarkStart w:id="128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9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9"/>
    <w:bookmarkStart w:id="130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0"/>
    <w:bookmarkStart w:id="131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2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2"/>
    <w:bookmarkStart w:id="133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3"/>
    <w:bookmarkStart w:id="134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5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6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6"/>
    <w:bookmarkStart w:id="137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7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9"/>
    <w:bookmarkStart w:id="143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0"/>
          <w:p/>
        </w:tc>
      </w:tr>
    </w:tbl>
    <w:bookmarkStart w:id="142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1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2"/>
    <w:bookmarkEnd w:id="143"/>
    <w:bookmarkStart w:id="148" w:name="prediction-intervals"/>
    <w:p>
      <w:pPr>
        <w:pStyle w:val="Heading4"/>
      </w:pPr>
      <w:r>
        <w:t xml:space="preserve">1.9.5 Prediction intervals</w:t>
      </w:r>
    </w:p>
    <w:bookmarkStart w:id="144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4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5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7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7"/>
    <w:bookmarkEnd w:id="148"/>
    <w:bookmarkEnd w:id="149"/>
    <w:bookmarkEnd w:id="150"/>
    <w:bookmarkStart w:id="264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2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1"/>
          <w:p/>
        </w:tc>
      </w:tr>
    </w:tbl>
    <w:bookmarkEnd w:id="152"/>
    <w:bookmarkStart w:id="162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6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0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1"/>
          <w:p/>
        </w:tc>
      </w:tr>
    </w:tbl>
    <w:bookmarkEnd w:id="162"/>
    <w:bookmarkStart w:id="169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3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4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4"/>
    <w:bookmarkStart w:id="165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5"/>
    <w:bookmarkStart w:id="166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6"/>
    <w:bookmarkStart w:id="168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7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End w:id="169"/>
    <w:bookmarkStart w:id="215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1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0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1"/>
    <w:bookmarkStart w:id="172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2"/>
    <w:bookmarkStart w:id="173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3"/>
    <w:bookmarkStart w:id="174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4"/>
    <w:bookmarkStart w:id="175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5"/>
    <w:bookmarkStart w:id="176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6"/>
    <w:bookmarkStart w:id="177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7"/>
    <w:bookmarkStart w:id="178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8"/>
    <w:bookmarkStart w:id="179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9"/>
    <w:bookmarkStart w:id="184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3"/>
        </w:tc>
      </w:tr>
    </w:tbl>
    <w:bookmarkEnd w:id="184"/>
    <w:bookmarkStart w:id="185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5"/>
    <w:bookmarkStart w:id="186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6"/>
    <w:bookmarkStart w:id="187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7"/>
    <w:bookmarkStart w:id="192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1"/>
        </w:tc>
      </w:tr>
    </w:tbl>
    <w:bookmarkEnd w:id="192"/>
    <w:bookmarkStart w:id="202" w:name="the-score-function-1"/>
    <w:p>
      <w:pPr>
        <w:pStyle w:val="Heading4"/>
      </w:pPr>
      <w:r>
        <w:t xml:space="preserve">2.4.1 The score function</w:t>
      </w:r>
    </w:p>
    <w:bookmarkStart w:id="194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3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4"/>
    <w:bookmarkStart w:id="195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5"/>
    <w:bookmarkStart w:id="196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6"/>
    <w:bookmarkStart w:id="201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0"/>
        </w:tc>
      </w:tr>
    </w:tbl>
    <w:bookmarkEnd w:id="201"/>
    <w:bookmarkEnd w:id="202"/>
    <w:bookmarkStart w:id="214" w:name="sec-hessian"/>
    <w:p>
      <w:pPr>
        <w:pStyle w:val="Heading4"/>
      </w:pPr>
      <w:r>
        <w:t xml:space="preserve">2.4.2 The Hessian</w:t>
      </w:r>
    </w:p>
    <w:bookmarkStart w:id="204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3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4"/>
    <w:bookmarkStart w:id="205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5"/>
    <w:bookmarkStart w:id="206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6"/>
    <w:bookmarkStart w:id="211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0"/>
        </w:tc>
      </w:tr>
    </w:tbl>
    <w:bookmarkEnd w:id="211"/>
    <w:bookmarkStart w:id="212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2"/>
    <w:bookmarkStart w:id="213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3"/>
    <w:bookmarkEnd w:id="214"/>
    <w:bookmarkEnd w:id="215"/>
    <w:bookmarkStart w:id="233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6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6"/>
    <w:bookmarkStart w:id="217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7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8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8"/>
    <w:bookmarkStart w:id="219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9"/>
    <w:bookmarkStart w:id="220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0"/>
    <w:bookmarkStart w:id="221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1"/>
    <w:bookmarkStart w:id="222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2"/>
    <w:bookmarkStart w:id="227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6"/>
        </w:tc>
      </w:tr>
    </w:tbl>
    <w:bookmarkEnd w:id="227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2"/>
        </w:tc>
      </w:tr>
    </w:tbl>
    <w:bookmarkEnd w:id="233"/>
    <w:bookmarkStart w:id="263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9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4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4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5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6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6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7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7"/>
    <w:bookmarkStart w:id="238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8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9"/>
    <w:bookmarkStart w:id="262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0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0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4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8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2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6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1"/>
        </w:tc>
      </w:tr>
    </w:tbl>
    <w:bookmarkEnd w:id="262"/>
    <w:bookmarkEnd w:id="263"/>
    <w:bookmarkEnd w:id="264"/>
    <w:bookmarkStart w:id="268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rem-bernoulli-mle-moved"/>
    <w:p>
      <w:pPr>
        <w:pStyle w:val="FirstParagraph"/>
      </w:pPr>
      <w:r>
        <w:rPr>
          <w:i/>
          <w:iCs/>
        </w:rPr>
        <w:t xml:space="preserve">Remark 11</w:t>
      </w:r>
      <w:r>
        <w:t xml:space="preserve"> (Where the Bernoulli derivation is). </w:t>
      </w:r>
      <w:r>
        <w:t xml:space="preserve">The step-by-step derivation for a Bernoulli model without</w:t>
      </w:r>
      <w:r>
        <w:t xml:space="preserve"> </w:t>
      </w:r>
      <w:hyperlink r:id="rId265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is on its own page,</w:t>
      </w:r>
      <w:r>
        <w:t xml:space="preserve"> </w:t>
      </w:r>
      <w:hyperlink r:id="rId266">
        <w:r>
          <w:rPr>
            <w:rStyle w:val="Hyperlink"/>
          </w:rPr>
          <w:t xml:space="preserve">Maximum likelihood for a Bernoulli model</w:t>
        </w:r>
      </w:hyperlink>
      <w:r>
        <w:t xml:space="preserve">.</w:t>
      </w:r>
      <w:r>
        <w:t xml:space="preserve"> </w:t>
      </w:r>
      <w:r>
        <w:t xml:space="preserve">It was a section of this page, with the id</w:t>
      </w:r>
      <w:r>
        <w:t xml:space="preserve"> </w:t>
      </w:r>
      <w:r>
        <w:rPr>
          <w:rStyle w:val="VerbatimChar"/>
        </w:rPr>
        <w:t xml:space="preserve">sec-bernoulli-mle</w:t>
      </w:r>
      <w:r>
        <w:t xml:space="preserve">.</w:t>
      </w:r>
    </w:p>
    <w:bookmarkEnd w:id="267"/>
    <w:bookmarkEnd w:id="268"/>
    <w:bookmarkStart w:id="275" w:name="sec-gaussian-mle"/>
    <w:p>
      <w:pPr>
        <w:pStyle w:val="Heading2"/>
      </w:pPr>
      <w:r>
        <w:t xml:space="preserve">4 Maximum likelihood for univariate Gaussian models</w:t>
      </w:r>
    </w:p>
    <w:bookmarkStart w:id="270" w:name="rem-gaussian-mle-mov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(Where the Gaussian derivation is). </w:t>
      </w:r>
      <w:r>
        <w:t xml:space="preserve">The step-by-step derivation for a univariate Gaussian model</w:t>
      </w:r>
      <w:r>
        <w:t xml:space="preserve"> </w:t>
      </w:r>
      <w:r>
        <w:t xml:space="preserve">is on its own page,</w:t>
      </w:r>
      <w:r>
        <w:t xml:space="preserve"> </w:t>
      </w:r>
      <w:hyperlink r:id="rId269">
        <w:r>
          <w:rPr>
            <w:rStyle w:val="Hyperlink"/>
          </w:rPr>
          <w:t xml:space="preserve">Maximum likelihood for a Gaussian model</w:t>
        </w:r>
      </w:hyperlink>
      <w:r>
        <w:t xml:space="preserve">.</w:t>
      </w:r>
      <w:r>
        <w:t xml:space="preserve"> </w:t>
      </w:r>
      <w:r>
        <w:t xml:space="preserve">It was a section of this page.</w:t>
      </w:r>
    </w:p>
    <w:bookmarkEnd w:id="270"/>
    <w:bookmarkStart w:id="274" w:name="the-profile-log-likelihood"/>
    <w:p>
      <w:pPr>
        <w:pStyle w:val="Heading3"/>
      </w:pPr>
      <w:r>
        <w:t xml:space="preserve">4.1 The profile log-likelihood</w:t>
      </w:r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3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3"/>
    <w:bookmarkEnd w:id="274"/>
    <w:bookmarkEnd w:id="275"/>
    <w:bookmarkStart w:id="32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1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6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0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1"/>
    <w:bookmarkStart w:id="286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r:id="rId272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5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6"/>
    <w:bookmarkStart w:id="305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5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5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4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4"/>
    <w:bookmarkEnd w:id="305"/>
    <w:bookmarkStart w:id="307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6"/>
        </w:tc>
      </w:tr>
    </w:tbl>
    <w:bookmarkEnd w:id="307"/>
    <w:bookmarkStart w:id="31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r:id="rId308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6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37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38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37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39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7" Target="media/rId207.png" /><Relationship Type="http://schemas.openxmlformats.org/officeDocument/2006/relationships/image" Id="rId223" Target="media/rId223.png" /><Relationship Type="http://schemas.openxmlformats.org/officeDocument/2006/relationships/image" Id="rId229" Target="media/rId229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8" Target="media/rId258.png" /><Relationship Type="http://schemas.openxmlformats.org/officeDocument/2006/relationships/image" Id="rId277" Target="media/rId277.png" /><Relationship Type="http://schemas.openxmlformats.org/officeDocument/2006/relationships/image" Id="rId282" Target="media/rId282.png" /><Relationship Type="http://schemas.openxmlformats.org/officeDocument/2006/relationships/image" Id="rId287" Target="media/rId287.png" /><Relationship Type="http://schemas.openxmlformats.org/officeDocument/2006/relationships/image" Id="rId291" Target="media/rId291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80" Target="media/rId180.png" /><Relationship Type="http://schemas.openxmlformats.org/officeDocument/2006/relationships/image" Id="rId188" Target="media/rId188.png" /><Relationship Type="http://schemas.openxmlformats.org/officeDocument/2006/relationships/image" Id="rId197" Target="media/rId197.png" /><Relationship Type="http://schemas.openxmlformats.org/officeDocument/2006/relationships/hyperlink" Id="rId266" Target="bernoulli-mle.qmd" TargetMode="External" /><Relationship Type="http://schemas.openxmlformats.org/officeDocument/2006/relationships/hyperlink" Id="rId58" Target="bernoulli-mle.qmd#thm-bernoulli-score" TargetMode="External" /><Relationship Type="http://schemas.openxmlformats.org/officeDocument/2006/relationships/hyperlink" Id="rId163" Target="estimation.qmd#def-estimand" TargetMode="External" /><Relationship Type="http://schemas.openxmlformats.org/officeDocument/2006/relationships/hyperlink" Id="rId269" Target="gaussian-mle.qmd" TargetMode="External" /><Relationship Type="http://schemas.openxmlformats.org/officeDocument/2006/relationships/hyperlink" Id="rId308" Target="gaussian-mle.qmd#sec-covariance-matrix" TargetMode="External" /><Relationship Type="http://schemas.openxmlformats.org/officeDocument/2006/relationships/hyperlink" Id="rId272" Target="gaussian-mle.qmd#sec-gaussian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69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73" Target="https://morrison-lab.github.io/pds/variance-covariance.html#def-variance" TargetMode="External" /><Relationship Type="http://schemas.openxmlformats.org/officeDocument/2006/relationships/hyperlink" Id="rId138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6" Target="inference.qmd#def-confidence-interval" TargetMode="External" /><Relationship Type="http://schemas.openxmlformats.org/officeDocument/2006/relationships/hyperlink" Id="rId119" Target="inference.qmd#def-test-statistic" TargetMode="External" /><Relationship Type="http://schemas.openxmlformats.org/officeDocument/2006/relationships/hyperlink" Id="rId141" Target="inference.qmd#sec-reference-distributions" TargetMode="External" /><Relationship Type="http://schemas.openxmlformats.org/officeDocument/2006/relationships/hyperlink" Id="rId203" Target="intro-MLEs.qmd#def-hessian" TargetMode="External" /><Relationship Type="http://schemas.openxmlformats.org/officeDocument/2006/relationships/hyperlink" Id="rId170" Target="intro-MLEs.qmd#def-lik-obs" TargetMode="External" /><Relationship Type="http://schemas.openxmlformats.org/officeDocument/2006/relationships/hyperlink" Id="rId228" Target="intro-MLEs.qmd#def-oinf" TargetMode="External" /><Relationship Type="http://schemas.openxmlformats.org/officeDocument/2006/relationships/hyperlink" Id="rId193" Target="intro-MLEs.qmd#def-score" TargetMode="External" /><Relationship Type="http://schemas.openxmlformats.org/officeDocument/2006/relationships/hyperlink" Id="rId265" Target="model-validation.qmd#def-covariate" TargetMode="External" /><Relationship Type="http://schemas.openxmlformats.org/officeDocument/2006/relationships/hyperlink" Id="rId145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6" Target="bernoulli-mle.qmd" TargetMode="External" /><Relationship Type="http://schemas.openxmlformats.org/officeDocument/2006/relationships/hyperlink" Id="rId58" Target="bernoulli-mle.qmd#thm-bernoulli-score" TargetMode="External" /><Relationship Type="http://schemas.openxmlformats.org/officeDocument/2006/relationships/hyperlink" Id="rId163" Target="estimation.qmd#def-estimand" TargetMode="External" /><Relationship Type="http://schemas.openxmlformats.org/officeDocument/2006/relationships/hyperlink" Id="rId269" Target="gaussian-mle.qmd" TargetMode="External" /><Relationship Type="http://schemas.openxmlformats.org/officeDocument/2006/relationships/hyperlink" Id="rId308" Target="gaussian-mle.qmd#sec-covariance-matrix" TargetMode="External" /><Relationship Type="http://schemas.openxmlformats.org/officeDocument/2006/relationships/hyperlink" Id="rId272" Target="gaussian-mle.qmd#sec-gaussian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69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73" Target="https://morrison-lab.github.io/pds/variance-covariance.html#def-variance" TargetMode="External" /><Relationship Type="http://schemas.openxmlformats.org/officeDocument/2006/relationships/hyperlink" Id="rId138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6" Target="inference.qmd#def-confidence-interval" TargetMode="External" /><Relationship Type="http://schemas.openxmlformats.org/officeDocument/2006/relationships/hyperlink" Id="rId119" Target="inference.qmd#def-test-statistic" TargetMode="External" /><Relationship Type="http://schemas.openxmlformats.org/officeDocument/2006/relationships/hyperlink" Id="rId141" Target="inference.qmd#sec-reference-distributions" TargetMode="External" /><Relationship Type="http://schemas.openxmlformats.org/officeDocument/2006/relationships/hyperlink" Id="rId203" Target="intro-MLEs.qmd#def-hessian" TargetMode="External" /><Relationship Type="http://schemas.openxmlformats.org/officeDocument/2006/relationships/hyperlink" Id="rId170" Target="intro-MLEs.qmd#def-lik-obs" TargetMode="External" /><Relationship Type="http://schemas.openxmlformats.org/officeDocument/2006/relationships/hyperlink" Id="rId228" Target="intro-MLEs.qmd#def-oinf" TargetMode="External" /><Relationship Type="http://schemas.openxmlformats.org/officeDocument/2006/relationships/hyperlink" Id="rId193" Target="intro-MLEs.qmd#def-score" TargetMode="External" /><Relationship Type="http://schemas.openxmlformats.org/officeDocument/2006/relationships/hyperlink" Id="rId265" Target="model-validation.qmd#def-covariate" TargetMode="External" /><Relationship Type="http://schemas.openxmlformats.org/officeDocument/2006/relationships/hyperlink" Id="rId145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2026-10-22T09:46:48Z</dcterms:created>
  <dcterms:modified xsi:type="dcterms:W3CDTF">2026-10-22T09:46:48Z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