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2026-10-15 02:43:30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02:55:31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49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(Efron 1979; Efron and Tibshirani 1993)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(Vittinghoff et al. 2012, chap. 3)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6" w:name="sec-bootstrap-procedure"/>
    <w:p>
      <w:pPr>
        <w:pStyle w:val="Heading3"/>
      </w:pPr>
      <w:r>
        <w:t xml:space="preserve">2.2 The bootstrap procedure</w:t>
      </w:r>
    </w:p>
    <w:bookmarkStart w:id="14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14"/>
    <w:bookmarkStart w:id="15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5"/>
    <w:bookmarkStart w:id="16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6"/>
    <w:bookmarkStart w:id="17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empirical distribution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bookmarkEnd w:id="17"/>
    <w:bookmarkStart w:id="18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18"/>
    <w:bookmarkStart w:id="20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1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20"/>
    <w:bookmarkStart w:id="25" w:name="exm-bootstrap-distribution-toy"/>
    <w:p>
      <w:pPr>
        <w:pStyle w:val="BodyText"/>
      </w:pPr>
      <w:r>
        <w:rPr>
          <w:b/>
          <w:bCs/>
        </w:rPr>
        <w:t xml:space="preserve">Example 2 (Bootstrap distribution of a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mean.</w:t>
            </w:r>
          </w:p>
          <w:bookmarkEnd w:id="24"/>
        </w:tc>
      </w:tr>
    </w:tbl>
    <w:bookmarkEnd w:id="25"/>
    <w:bookmarkEnd w:id="26"/>
    <w:bookmarkStart w:id="44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(Vittinghoff et al. 2012, chap. 3; Efron and Tibshirani 1993)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7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1" w:name="sec-bootstrap-normal"/>
    <w:p>
      <w:pPr>
        <w:pStyle w:val="Heading4"/>
      </w:pPr>
      <w:r>
        <w:t xml:space="preserve">2.3.1 Normal approximation</w:t>
      </w:r>
    </w:p>
    <w:bookmarkStart w:id="28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28"/>
    <w:bookmarkStart w:id="29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(Efron and Tibshirani 1993)</w:t>
      </w:r>
      <w:r>
        <w:t xml:space="preserve">.</w:t>
      </w:r>
    </w:p>
    <w:bookmarkEnd w:id="29"/>
    <w:bookmarkStart w:id="30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0"/>
    <w:bookmarkEnd w:id="31"/>
    <w:bookmarkStart w:id="35" w:name="sec-bootstrap-percentile"/>
    <w:p>
      <w:pPr>
        <w:pStyle w:val="Heading4"/>
      </w:pPr>
      <w:r>
        <w:t xml:space="preserve">2.3.2 Percentile method</w:t>
      </w:r>
    </w:p>
    <w:bookmarkStart w:id="32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2"/>
    <w:bookmarkStart w:id="33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3"/>
    <w:bookmarkStart w:id="34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4"/>
    <w:bookmarkEnd w:id="35"/>
    <w:bookmarkStart w:id="43" w:name="sec-bootstrap-bca"/>
    <w:p>
      <w:pPr>
        <w:pStyle w:val="Heading4"/>
      </w:pPr>
      <w:r>
        <w:t xml:space="preserve">2.3.3 Bias-corrected and accelerated method</w:t>
      </w:r>
    </w:p>
    <w:bookmarkStart w:id="36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6"/>
    <w:bookmarkStart w:id="37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39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39"/>
    <w:bookmarkStart w:id="40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0"/>
    <w:bookmarkStart w:id="41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1"/>
    <w:bookmarkStart w:id="42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2"/>
    <w:bookmarkEnd w:id="43"/>
    <w:bookmarkEnd w:id="44"/>
    <w:bookmarkStart w:id="45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(Davison and Hinkley 1997)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2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5"/>
    <w:bookmarkStart w:id="48" w:name="sec-bootstrap-hers"/>
    <w:p>
      <w:pPr>
        <w:pStyle w:val="Heading3"/>
      </w:pPr>
      <w:r>
        <w:t xml:space="preserve">2.5 Example: slope of SBP on age in HERS</w:t>
      </w:r>
    </w:p>
    <w:bookmarkStart w:id="47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(adapted from Vittinghoff et al. 2012, chap. 3)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(Efron and Tibshirani 1993, chap. 14)</w:t>
      </w:r>
      <w:r>
        <w:t xml:space="preserve">.</w:t>
      </w:r>
    </w:p>
    <w:bookmarkEnd w:id="47"/>
    <w:bookmarkEnd w:id="48"/>
    <w:bookmarkEnd w:id="49"/>
    <w:bookmarkStart w:id="59" w:name="references"/>
    <w:p>
      <w:pPr>
        <w:pStyle w:val="Heading2"/>
      </w:pPr>
      <w:r>
        <w:t xml:space="preserve">References</w:t>
      </w:r>
    </w:p>
    <w:bookmarkStart w:id="58" w:name="refs"/>
    <w:bookmarkStart w:id="51" w:name="ref-davison1997bootstrap"/>
    <w:p>
      <w:pPr>
        <w:pStyle w:val="Bibliography"/>
      </w:pPr>
      <w:r>
        <w:t xml:space="preserve">Davison, Anthony C., and David V. Hinkley. 1997.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Cambridge Series in Statistical and Probabilistic Mathematics 1. Cambridge University Press.</w:t>
      </w:r>
      <w:r>
        <w:t xml:space="preserve"> </w:t>
      </w:r>
      <w:hyperlink r:id="rId50">
        <w:r>
          <w:rPr>
            <w:rStyle w:val="Hyperlink"/>
          </w:rPr>
          <w:t xml:space="preserve">https://doi.org/10.1017/CBO9780511802843</w:t>
        </w:r>
      </w:hyperlink>
      <w:r>
        <w:t xml:space="preserve">.</w:t>
      </w:r>
    </w:p>
    <w:bookmarkEnd w:id="51"/>
    <w:bookmarkStart w:id="53" w:name="ref-efron1979bootstrap"/>
    <w:p>
      <w:pPr>
        <w:pStyle w:val="Bibliography"/>
      </w:pPr>
      <w:r>
        <w:t xml:space="preserve">Efron, Bradley. 1979.</w:t>
      </w:r>
      <w:r>
        <w:t xml:space="preserve"> </w:t>
      </w:r>
      <w:r>
        <w:t xml:space="preserve">“Bootstrap Methods: Another Look at the Jackknife.”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7 (1): 1–26.</w:t>
      </w:r>
      <w:r>
        <w:t xml:space="preserve"> </w:t>
      </w:r>
      <w:hyperlink r:id="rId52">
        <w:r>
          <w:rPr>
            <w:rStyle w:val="Hyperlink"/>
          </w:rPr>
          <w:t xml:space="preserve">https://doi.org/10.1214/aos/1176344552</w:t>
        </w:r>
      </w:hyperlink>
      <w:r>
        <w:t xml:space="preserve">.</w:t>
      </w:r>
    </w:p>
    <w:bookmarkEnd w:id="53"/>
    <w:bookmarkStart w:id="55" w:name="ref-efron1993introduction"/>
    <w:p>
      <w:pPr>
        <w:pStyle w:val="Bibliography"/>
      </w:pPr>
      <w:r>
        <w:t xml:space="preserve">Efron, Bradley, and Robert J. Tibshirani. 1993.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Monographs on Statistics and Applied Probability 57. Chapman &amp; Hall/CRC.</w:t>
      </w:r>
      <w:r>
        <w:t xml:space="preserve"> </w:t>
      </w:r>
      <w:hyperlink r:id="rId54">
        <w:r>
          <w:rPr>
            <w:rStyle w:val="Hyperlink"/>
          </w:rPr>
          <w:t xml:space="preserve">https://doi.org/10.1201/9780429246593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End w:id="58"/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6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19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6" Type="http://schemas.openxmlformats.org/officeDocument/2006/relationships/hyperlink" Target="https://doi.org/10.1007/978-1-4614-1353-0" TargetMode="External"/><Relationship Id="rId50" Type="http://schemas.openxmlformats.org/officeDocument/2006/relationships/hyperlink" Target="https://doi.org/10.1017/CBO9780511802843" TargetMode="External"/><Relationship Id="rId54" Type="http://schemas.openxmlformats.org/officeDocument/2006/relationships/hyperlink" Target="https://doi.org/10.1201/9780429246593" TargetMode="External"/><Relationship Id="rId52" Type="http://schemas.openxmlformats.org/officeDocument/2006/relationships/hyperlink" Target="https://doi.org/10.1214/aos/1176344552" TargetMode="External"/><Relationship Id="rId27" Type="http://schemas.openxmlformats.org/officeDocument/2006/relationships/hyperlink" Target="inference.qmd#def-confidence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2026-10-15T10:00:41Z</dcterms:created>
  <dcterms:modified xsi:type="dcterms:W3CDTF">2026-10-15T10:00:41Z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