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19:32:38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rPr>
            <m:sty m:val="p"/>
          </m:rPr>
          <m:t>⌊</m:t>
        </m:r>
        <m:r>
          <m:t>0.6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19.2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training cars,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rPr>
            <m:sty m:val="p"/>
          </m:rPr>
          <m:t>⋅</m:t>
        </m:r>
        <m:r>
          <m:t>32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rPr>
            <m:sty m:val="p"/>
          </m:rPr>
          <m:t>⌊</m:t>
        </m:r>
        <m:r>
          <m:t>6.4</m:t>
        </m:r>
        <m:r>
          <m:rPr>
            <m:sty m:val="p"/>
          </m:rPr>
          <m:t>⌋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points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</w:t>
      </w:r>
      <w:r>
        <w:br/>
      </w:r>
      <w:r>
        <w:rPr>
          <w:rStyle w:val="NormalTok"/>
        </w:rPr>
        <w:t xml:space="preserve">   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partition_shapes[[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partition_colors[[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(wt_grid, fitted_curve,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, fit_label),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(partition_colors),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(partition_shapes),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bty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sim_errors_cv[sim_errors_cv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]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2026-10-09T02:49:36Z</dcterms:created>
  <dcterms:modified xsi:type="dcterms:W3CDTF">2026-10-09T02:49:36Z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19:32:38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