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and Harness Architecture</w:t>
      </w:r>
    </w:p>
    <w:p>
      <w:pPr>
        <w:pStyle w:val="Date"/>
      </w:pPr>
      <w:r>
        <w:t xml:space="preserve">Last modified: 2026-10-05 16:02:17 (PDT)</w:t>
      </w:r>
    </w:p>
    <w:p>
      <w:pPr>
        <w:pStyle w:val="FirstParagraph"/>
      </w:pPr>
      <w:r>
        <w:t xml:space="preserve">Behind every coding agent is a system architecture:</w:t>
      </w:r>
      <w:r>
        <w:t xml:space="preserve"> </w:t>
      </w:r>
      <w:r>
        <w:t xml:space="preserve">a model, an execution loop, tool definitions, and a</w:t>
      </w:r>
      <w:r>
        <w:t xml:space="preserve"> </w:t>
      </w:r>
      <w:r>
        <w:rPr>
          <w:i/>
          <w:iCs/>
        </w:rPr>
        <w:t xml:space="preserve">harness</w:t>
      </w:r>
      <w:r>
        <w:t xml:space="preserve"> </w:t>
      </w:r>
      <w:r>
        <w:t xml:space="preserve">that manages context, permissions, and session state.</w:t>
      </w:r>
      <w:r>
        <w:t xml:space="preserve"> </w:t>
      </w:r>
      <w:r>
        <w:t xml:space="preserve">This chapter covers how coding agents and harnesses are structured,</w:t>
      </w:r>
      <w:r>
        <w:t xml:space="preserve"> </w:t>
      </w:r>
      <w:r>
        <w:t xml:space="preserve">how they run under the hood,</w:t>
      </w:r>
      <w:r>
        <w:t xml:space="preserve"> </w:t>
      </w:r>
      <w:r>
        <w:t xml:space="preserve">and how the open and commercial harness landscape looks in 2026.</w:t>
      </w:r>
    </w:p>
    <w:bookmarkStart w:id="18" w:name="sec-ai-harnesses"/>
    <w:p>
      <w:pPr>
        <w:pStyle w:val="Heading1"/>
      </w:pPr>
      <w:r>
        <w:t xml:space="preserve">1.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15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1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3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15"/>
    <w:bookmarkStart w:id="17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16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17"/>
    <w:bookmarkEnd w:id="18"/>
    <w:bookmarkStart w:id="38" w:name="sec-ai-claude-code-harness"/>
    <w:p>
      <w:pPr>
        <w:pStyle w:val="Heading1"/>
      </w:pPr>
      <w:r>
        <w:t xml:space="preserve">2.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19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20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20"/>
    <w:bookmarkStart w:id="21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2026u)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04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21"/>
    <w:bookmarkStart w:id="24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2026q)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2026s)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23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24"/>
    <w:bookmarkStart w:id="25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2026p)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2026p)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25"/>
    <w:bookmarkStart w:id="27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2026v)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2026x)</w:t>
      </w:r>
      <w:r>
        <w:t xml:space="preserve">.</w:t>
      </w:r>
    </w:p>
    <w:bookmarkEnd w:id="27"/>
    <w:bookmarkStart w:id="28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28"/>
    <w:bookmarkStart w:id="31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describes how the lab’s own plugin reaches a machine.</w:t>
      </w:r>
    </w:p>
    <w:bookmarkEnd w:id="31"/>
    <w:bookmarkStart w:id="33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 registration and its failure modes.</w:t>
      </w:r>
    </w:p>
    <w:bookmarkEnd w:id="33"/>
    <w:bookmarkStart w:id="34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2026x)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34"/>
    <w:bookmarkStart w:id="35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09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09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09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09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09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09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09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2026u)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35"/>
    <w:bookmarkStart w:id="36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36"/>
    <w:bookmarkStart w:id="37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37"/>
    <w:bookmarkEnd w:id="38"/>
    <w:bookmarkStart w:id="43" w:name="sec-ai-agent-implementation"/>
    <w:p>
      <w:pPr>
        <w:pStyle w:val="Heading1"/>
      </w:pPr>
      <w:r>
        <w:t xml:space="preserve">3.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9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9"/>
    <w:bookmarkStart w:id="40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0"/>
    <w:bookmarkStart w:id="41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1"/>
    <w:bookmarkStart w:id="42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2"/>
    <w:bookmarkEnd w:id="43"/>
    <w:bookmarkStart w:id="52" w:name="sec-ai-harness-construction"/>
    <w:p>
      <w:pPr>
        <w:pStyle w:val="Heading1"/>
      </w:pPr>
      <w:r>
        <w:t xml:space="preserve">4.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4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4"/>
    <w:bookmarkStart w:id="47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5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6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7"/>
    <w:bookmarkStart w:id="49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8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9"/>
    <w:bookmarkStart w:id="50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0"/>
    <w:bookmarkStart w:id="51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1"/>
    <w:bookmarkEnd w:id="52"/>
    <w:bookmarkStart w:id="62" w:name="sec-ai-agent-program-kind"/>
    <w:p>
      <w:pPr>
        <w:pStyle w:val="Heading1"/>
      </w:pPr>
      <w:r>
        <w:t xml:space="preserve">5.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5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5"/>
    <w:bookmarkStart w:id="59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56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</w:p>
    <w:bookmarkEnd w:id="59"/>
    <w:bookmarkStart w:id="61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0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1"/>
    <w:bookmarkEnd w:id="62"/>
    <w:bookmarkStart w:id="68" w:name="sec-ai-harness-agent-relationship"/>
    <w:p>
      <w:pPr>
        <w:pStyle w:val="Heading1"/>
      </w:pPr>
      <w:r>
        <w:t xml:space="preserve">6.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3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4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1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4"/>
    <w:bookmarkStart w:id="65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5"/>
    <w:bookmarkStart w:id="67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6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7"/>
    <w:bookmarkEnd w:id="68"/>
    <w:bookmarkStart w:id="111" w:name="sec-ai-harness-landscape"/>
    <w:p>
      <w:pPr>
        <w:pStyle w:val="Heading1"/>
      </w:pPr>
      <w:r>
        <w:t xml:space="preserve">7.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coding-agent platforms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3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4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74"/>
    <w:bookmarkStart w:id="83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2"/>
          <w:p/>
        </w:tc>
      </w:tr>
    </w:tbl>
    <w:bookmarkEnd w:id="83"/>
    <w:bookmarkStart w:id="94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0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3"/>
          <w:p/>
        </w:tc>
      </w:tr>
    </w:tbl>
    <w:bookmarkEnd w:id="94"/>
    <w:bookmarkStart w:id="96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6"/>
    <w:bookmarkStart w:id="99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7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9"/>
    <w:bookmarkStart w:id="101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1"/>
    <w:bookmarkStart w:id="104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r:id="rId102">
        <w:r>
          <w:rPr>
            <w:rStyle w:val="Hyperlink"/>
          </w:rPr>
          <w:t xml:space="preserve">Running coding agents offline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small local models</w:t>
        </w:r>
      </w:hyperlink>
      <w:r>
        <w:t xml:space="preserve"> </w:t>
      </w:r>
      <w:r>
        <w:t xml:space="preserve">cover the mechanics and the model choice.</w:t>
      </w:r>
    </w:p>
    <w:bookmarkEnd w:id="104"/>
    <w:bookmarkStart w:id="108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5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6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7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8"/>
    <w:bookmarkStart w:id="110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9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0"/>
    <w:bookmarkEnd w:id="111"/>
    <w:bookmarkStart w:id="133" w:name="sec-ai-custom-harnesses"/>
    <w:p>
      <w:pPr>
        <w:pStyle w:val="Heading1"/>
      </w:pPr>
      <w:r>
        <w:t xml:space="preserve">8.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2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2"/>
    <w:bookmarkStart w:id="120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19"/>
          <w:p/>
        </w:tc>
      </w:tr>
    </w:tbl>
    <w:bookmarkEnd w:id="120"/>
    <w:bookmarkStart w:id="122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1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1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1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2"/>
    <w:bookmarkStart w:id="123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3"/>
    <w:bookmarkStart w:id="124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4"/>
    <w:bookmarkStart w:id="125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2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2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2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2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2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5"/>
    <w:bookmarkStart w:id="126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6"/>
    <w:bookmarkStart w:id="127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27"/>
    <w:bookmarkStart w:id="130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28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r:id="rId129">
        <w:r>
          <w:rPr>
            <w:rStyle w:val="Hyperlink"/>
          </w:rPr>
          <w:t xml:space="preserve">guidance sources</w:t>
        </w:r>
      </w:hyperlink>
      <w:r>
        <w:t xml:space="preserve"> </w:t>
      </w:r>
      <w:r>
        <w:t xml:space="preserve">lists the communities where these setups are discussed.</w:t>
      </w:r>
    </w:p>
    <w:bookmarkEnd w:id="130"/>
    <w:bookmarkStart w:id="131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1"/>
    <w:bookmarkStart w:id="132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4"/>
        </w:numPr>
      </w:pPr>
      <w:r>
        <w:t xml:space="preserve">191 skills;</w:t>
      </w:r>
    </w:p>
    <w:p>
      <w:pPr>
        <w:pStyle w:val="Compact"/>
        <w:numPr>
          <w:ilvl w:val="0"/>
          <w:numId w:val="1024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4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4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explains how, and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2"/>
    <w:bookmarkEnd w:id="133"/>
    <w:bookmarkStart w:id="183" w:name="sec-ai-opencode-ecosystem"/>
    <w:p>
      <w:pPr>
        <w:pStyle w:val="Heading1"/>
      </w:pPr>
      <w:r>
        <w:t xml:space="preserve">9. The OpenCode Ecosystem</w:t>
      </w:r>
    </w:p>
    <w:p>
      <w:pPr>
        <w:pStyle w:val="FirstParagraph"/>
      </w:pPr>
      <w:hyperlink r:id="rId77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site build on:</w:t>
      </w:r>
      <w:r>
        <w:t xml:space="preserve"> </w:t>
      </w:r>
      <w:r>
        <w:t xml:space="preserve">running it against local models (</w:t>
      </w:r>
      <w:hyperlink r:id="rId134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r:id="rId135">
        <w:r>
          <w:rPr>
            <w:rStyle w:val="Hyperlink"/>
          </w:rPr>
          <w:t xml:space="preserve">connecting OpenCode to OpenRouter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137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).</w:t>
      </w:r>
    </w:p>
    <w:bookmarkEnd w:id="137"/>
    <w:bookmarkStart w:id="163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027"/>
        </w:numPr>
      </w:pPr>
      <w:hyperlink r:id="rId138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027"/>
        </w:numPr>
      </w:pPr>
      <w:hyperlink r:id="rId139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140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028"/>
        </w:numPr>
      </w:pPr>
      <w:hyperlink r:id="rId141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028"/>
        </w:numPr>
      </w:pPr>
      <w:hyperlink r:id="rId142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028"/>
        </w:numPr>
      </w:pPr>
      <w:hyperlink r:id="rId143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144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029"/>
        </w:numPr>
      </w:pPr>
      <w:hyperlink r:id="rId145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029"/>
        </w:numPr>
      </w:pPr>
      <w:hyperlink r:id="rId146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hyperlink r:id="rId147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030"/>
        </w:numPr>
      </w:pPr>
      <w:hyperlink r:id="rId148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149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150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030"/>
        </w:numPr>
      </w:pPr>
      <w:hyperlink r:id="rId151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152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030"/>
        </w:numPr>
      </w:pPr>
      <w:hyperlink r:id="rId153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r:id="rId154">
        <w:r>
          <w:rPr>
            <w:rStyle w:val="Hyperlink"/>
          </w:rPr>
          <w:t xml:space="preserve">Conductor extension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030"/>
        </w:numPr>
      </w:pPr>
      <w:hyperlink r:id="rId155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030"/>
        </w:numPr>
      </w:pPr>
      <w:hyperlink r:id="rId156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031"/>
        </w:numPr>
      </w:pPr>
      <w:hyperlink r:id="rId157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031"/>
        </w:numPr>
      </w:pPr>
      <w:hyperlink r:id="rId158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159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160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161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162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163"/>
    <w:bookmarkStart w:id="177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032"/>
        </w:numPr>
      </w:pPr>
      <w:hyperlink r:id="rId164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165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GitHub</w:t>
        </w:r>
      </w:hyperlink>
      <w:r>
        <w:t xml:space="preserve">)</w:t>
      </w:r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post-survey update as of 2026-09-24: about 10,500 stars; release</w:t>
      </w:r>
      <w:r>
        <w:t xml:space="preserve"> </w:t>
      </w:r>
      <w:r>
        <w:rPr>
          <w:rStyle w:val="VerbatimChar"/>
        </w:rPr>
        <w:t xml:space="preserve">v2.0.1</w:t>
      </w:r>
      <w:r>
        <w:t xml:space="preserve">).</w:t>
      </w:r>
      <w:r>
        <w:t xml:space="preserve"> </w:t>
      </w:r>
      <w:r>
        <w:t xml:space="preserve">An agentic development environment built on top of the OpenCode SDK.</w:t>
      </w:r>
      <w:r>
        <w:t xml:space="preserve"> </w:t>
      </w:r>
      <w:r>
        <w:t xml:space="preserve">It splits execution across a self-hosted instance (</w:t>
      </w:r>
      <w:r>
        <w:rPr>
          <w:rStyle w:val="VerbatimChar"/>
        </w:rPr>
        <w:t xml:space="preserve">openchamber</w:t>
      </w:r>
      <w:r>
        <w:t xml:space="preserve">) running on a machine you control</w:t>
      </w:r>
      <w:r>
        <w:t xml:space="preserve"> </w:t>
      </w:r>
      <w:r>
        <w:t xml:space="preserve">(local workstation, Linux box, or server) and client interfaces across desktop apps</w:t>
      </w:r>
      <w:r>
        <w:t xml:space="preserve"> </w:t>
      </w:r>
      <w:r>
        <w:t xml:space="preserve">(macOS, Windows, Linux, and editor integrations across VS Code, Cursor, Windsurf, and Trae),</w:t>
      </w:r>
      <w:r>
        <w:t xml:space="preserve"> </w:t>
      </w:r>
      <w:r>
        <w:t xml:space="preserve">browsers, and mobile (iOS beta, Android, and PWA).</w:t>
      </w:r>
      <w:r>
        <w:t xml:space="preserve"> </w:t>
      </w:r>
      <w:r>
        <w:t xml:space="preserve">Remote connectivity uses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paired via QR code</w:t>
      </w:r>
      <w:r>
        <w:t xml:space="preserve"> </w:t>
      </w:r>
      <w:r>
        <w:t xml:space="preserve">without exposing inbound ports or maintaining public tunnels.</w:t>
      </w:r>
      <w:r>
        <w:t xml:space="preserve"> </w:t>
      </w:r>
      <w:r>
        <w:t xml:space="preserve">Users can start sessions from GitHub issues/PRs or Linear tickets with session goals and recurring schedules,</w:t>
      </w:r>
      <w:r>
        <w:t xml:space="preserve"> </w:t>
      </w:r>
      <w:r>
        <w:t xml:space="preserve">run tasks across up to five models in parallel (each in its own session, with optional worktree isolation per the repository README)</w:t>
      </w:r>
      <w:r>
        <w:t xml:space="preserve"> </w:t>
      </w:r>
      <w:r>
        <w:t xml:space="preserve">with interactive browser verification and multi-model fusion,</w:t>
      </w:r>
      <w:r>
        <w:t xml:space="preserve"> </w:t>
      </w:r>
      <w:r>
        <w:t xml:space="preserve">and inspect changes through ordered diff walkthroughs while attaching failed CI checks or review comments directly to the agent’s chat context.</w:t>
      </w:r>
      <w:r>
        <w:t xml:space="preserve"> </w:t>
      </w:r>
      <w:r>
        <w:t xml:space="preserve">Like CodeNomad it uses OpenCode as the underlying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parallel run and worktree isolation mirror our own practices,</w:t>
      </w:r>
      <w:r>
        <w:t xml:space="preserve"> </w:t>
      </w:r>
      <w:r>
        <w:t xml:space="preserve">and Private Relay enables headless server agent monitoring from mobile or browser without exposing ports.</w:t>
      </w:r>
    </w:p>
    <w:p>
      <w:pPr>
        <w:pStyle w:val="Compact"/>
        <w:numPr>
          <w:ilvl w:val="0"/>
          <w:numId w:val="1032"/>
        </w:numPr>
      </w:pPr>
      <w:hyperlink r:id="rId167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r:id="rId168">
        <w:r>
          <w:rPr>
            <w:rStyle w:val="Hyperlink"/>
          </w:rPr>
          <w:t xml:space="preserve">collaborative workspaces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032"/>
        </w:numPr>
      </w:pPr>
      <w:hyperlink r:id="rId169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170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032"/>
        </w:numPr>
      </w:pPr>
      <w:hyperlink r:id="rId171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032"/>
        </w:numPr>
      </w:pPr>
      <w:hyperlink r:id="rId172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173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032"/>
        </w:numPr>
      </w:pPr>
      <w:hyperlink r:id="rId174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).</w:t>
      </w:r>
    </w:p>
    <w:p>
      <w:pPr>
        <w:pStyle w:val="Compact"/>
        <w:numPr>
          <w:ilvl w:val="0"/>
          <w:numId w:val="1032"/>
        </w:numPr>
      </w:pPr>
      <w:hyperlink r:id="rId175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176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177"/>
    <w:bookmarkStart w:id="180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033"/>
        </w:numPr>
      </w:pPr>
      <w:hyperlink r:id="rId178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033"/>
        </w:numPr>
      </w:pPr>
      <w:hyperlink r:id="rId179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180"/>
    <w:bookmarkStart w:id="181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r:id="rId135">
        <w:r>
          <w:rPr>
            <w:rStyle w:val="Hyperlink"/>
          </w:rPr>
          <w:t xml:space="preserve">OpenRouter</w:t>
        </w:r>
      </w:hyperlink>
      <w:r>
        <w:t xml:space="preserve">).</w:t>
      </w:r>
    </w:p>
    <w:bookmarkEnd w:id="181"/>
    <w:bookmarkStart w:id="182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r:id="rId121">
              <w:r>
                <w:rPr>
                  <w:rStyle w:val="Hyperlink"/>
                </w:rPr>
                <w:t xml:space="preserve">Oh My OpenCode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182"/>
    <w:bookmarkEnd w:id="183"/>
    <w:bookmarkStart w:id="193" w:name="sec-ai-voltagent"/>
    <w:p>
      <w:pPr>
        <w:pStyle w:val="Heading1"/>
      </w:pPr>
      <w:r>
        <w:t xml:space="preserve">10. VoltAgent: TypeScript Agent Framework</w:t>
      </w:r>
    </w:p>
    <w:p>
      <w:pPr>
        <w:pStyle w:val="FirstParagraph"/>
      </w:pPr>
      <w:hyperlink r:id="rId184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188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185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186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036"/>
        </w:numPr>
      </w:pPr>
      <w:r>
        <w:t xml:space="preserve">in-process memory</w:t>
      </w:r>
    </w:p>
    <w:p>
      <w:pPr>
        <w:pStyle w:val="Compact"/>
        <w:numPr>
          <w:ilvl w:val="1"/>
          <w:numId w:val="1036"/>
        </w:numPr>
      </w:pPr>
      <w:r>
        <w:t xml:space="preserve">LibSQL/SQLite</w:t>
      </w:r>
    </w:p>
    <w:p>
      <w:pPr>
        <w:pStyle w:val="Compact"/>
        <w:numPr>
          <w:ilvl w:val="1"/>
          <w:numId w:val="1036"/>
        </w:numPr>
      </w:pPr>
      <w:r>
        <w:t xml:space="preserve">PostgreSQL</w:t>
      </w:r>
    </w:p>
    <w:p>
      <w:pPr>
        <w:pStyle w:val="Compact"/>
        <w:numPr>
          <w:ilvl w:val="1"/>
          <w:numId w:val="1036"/>
        </w:numPr>
      </w:pPr>
      <w:r>
        <w:t xml:space="preserve">Supabase</w:t>
      </w:r>
    </w:p>
    <w:p>
      <w:pPr>
        <w:pStyle w:val="Compact"/>
        <w:numPr>
          <w:ilvl w:val="1"/>
          <w:numId w:val="1036"/>
        </w:numPr>
      </w:pPr>
      <w:r>
        <w:t xml:space="preserve">Cloudflare D1</w:t>
      </w:r>
    </w:p>
    <w:p>
      <w:pPr>
        <w:pStyle w:val="Compact"/>
        <w:numPr>
          <w:ilvl w:val="1"/>
          <w:numId w:val="1036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187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188"/>
    <w:bookmarkStart w:id="189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189"/>
    <w:bookmarkStart w:id="192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hyperlink r:id="rId190">
        <w:r>
          <w:rPr>
            <w:rStyle w:val="Hyperlink"/>
          </w:rPr>
          <w:t xml:space="preserve">our orchestration baseline</w:t>
        </w:r>
      </w:hyperlink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hyperlink r:id="rId191">
        <w:r>
          <w:rPr>
            <w:rStyle w:val="Hyperlink"/>
          </w:rPr>
          <w:t xml:space="preserve">the comparison table</w:t>
        </w:r>
      </w:hyperlink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192"/>
    <w:bookmarkEnd w:id="193"/>
    <w:bookmarkStart w:id="203" w:name="sec-ai-anthropic-repos"/>
    <w:p>
      <w:pPr>
        <w:pStyle w:val="Heading1"/>
      </w:pPr>
      <w:r>
        <w:t xml:space="preserve">11.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194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196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useful plugins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196"/>
    <w:bookmarkStart w:id="198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198"/>
    <w:bookmarkStart w:id="200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r:id="rId199">
        <w:r>
          <w:rPr>
            <w:rStyle w:val="Hyperlink"/>
          </w:rPr>
          <w:t xml:space="preserve">Claude Code Action review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2026t)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042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042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.</w:t>
      </w:r>
    </w:p>
    <w:bookmarkEnd w:id="200"/>
    <w:bookmarkStart w:id="201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r:id="rId168">
        <w:r>
          <w:rPr>
            <w:rStyle w:val="Hyperlink"/>
          </w:rPr>
          <w:t xml:space="preserve">Claude Cowork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201"/>
    <w:bookmarkStart w:id="202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</w:t>
      </w:r>
      <w:r>
        <w:t xml:space="preserve"> </w:t>
      </w:r>
      <w:hyperlink r:id="rId199">
        <w:r>
          <w:rPr>
            <w:rStyle w:val="Hyperlink"/>
          </w:rPr>
          <w:t xml:space="preserve">review</w:t>
        </w:r>
      </w:hyperlink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202"/>
    <w:bookmarkEnd w:id="203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04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141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204"/>
    <w:bookmarkStart w:id="206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205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206"/>
    <w:bookmarkStart w:id="208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207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208"/>
    <w:bookmarkStart w:id="210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209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210"/>
    <w:bookmarkStart w:id="212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211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212"/>
    <w:bookmarkStart w:id="214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213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214"/>
    <w:bookmarkStart w:id="216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215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216"/>
    <w:bookmarkStart w:id="218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18"/>
    <w:bookmarkStart w:id="220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219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220"/>
    <w:bookmarkStart w:id="222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221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222"/>
    <w:bookmarkStart w:id="224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223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24"/>
    <w:bookmarkStart w:id="226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225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26"/>
    <w:bookmarkStart w:id="228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227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228"/>
    <w:bookmarkStart w:id="230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229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230"/>
    <w:bookmarkStart w:id="232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231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232"/>
    <w:bookmarkStart w:id="233" w:name="ref-claude_code_changelog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33"/>
    <w:bookmarkStart w:id="235" w:name="Xea89bf890c1435f10c5e1afa0952be3a48628f8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234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235"/>
    <w:bookmarkStart w:id="237" w:name="ref-claude_code_permissions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36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37"/>
    <w:bookmarkStart w:id="239" w:name="ref-claude_code_subagents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239"/>
    <w:bookmarkStart w:id="241" w:name="ref-claude_code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240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241"/>
    <w:bookmarkStart w:id="243" w:name="ref-claude_code_env_vars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242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243"/>
    <w:bookmarkStart w:id="245" w:name="Xf04ee902643acca60cff84dc2fcb508ef114f4e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244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245"/>
    <w:bookmarkStart w:id="247" w:name="ref-claude_code_context_window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246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247"/>
    <w:bookmarkStart w:id="249" w:name="ref-claude_code_hooks_reference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248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249"/>
    <w:bookmarkStart w:id="251" w:name="ref-claude_code_how_it_works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250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251"/>
    <w:bookmarkStart w:id="253" w:name="ref-claude_code_memory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252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253"/>
    <w:bookmarkStart w:id="255" w:name="ref-claude_code_tools_reference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255"/>
    <w:bookmarkStart w:id="257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256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257"/>
    <w:bookmarkStart w:id="259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258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259"/>
    <w:bookmarkStart w:id="261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260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261"/>
    <w:bookmarkStart w:id="263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262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263"/>
    <w:bookmarkStart w:id="265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264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265"/>
    <w:bookmarkStart w:id="267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266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267"/>
    <w:bookmarkStart w:id="268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28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268"/>
    <w:bookmarkStart w:id="269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145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269"/>
    <w:bookmarkStart w:id="270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167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270"/>
    <w:bookmarkStart w:id="271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169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271"/>
    <w:bookmarkStart w:id="272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143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272"/>
    <w:bookmarkStart w:id="273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3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273"/>
    <w:bookmarkStart w:id="274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17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274"/>
    <w:bookmarkStart w:id="275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172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275"/>
    <w:bookmarkStart w:id="276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157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276"/>
    <w:bookmarkStart w:id="277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174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277"/>
    <w:bookmarkStart w:id="278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150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278"/>
    <w:bookmarkStart w:id="279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149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279"/>
    <w:bookmarkStart w:id="280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147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280"/>
    <w:bookmarkStart w:id="282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281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282"/>
    <w:bookmarkStart w:id="283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164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283"/>
    <w:bookmarkStart w:id="284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AI Coding</w:t>
      </w:r>
      <w:r>
        <w:t xml:space="preserve">. Web site and GitHub repository.</w:t>
      </w:r>
      <w:r>
        <w:t xml:space="preserve"> </w:t>
      </w:r>
      <w:hyperlink r:id="rId165">
        <w:r>
          <w:rPr>
            <w:rStyle w:val="Hyperlink"/>
          </w:rPr>
          <w:t xml:space="preserve">https://openchamber.dev/</w:t>
        </w:r>
      </w:hyperlink>
      <w:r>
        <w:t xml:space="preserve">.</w:t>
      </w:r>
    </w:p>
    <w:bookmarkEnd w:id="284"/>
    <w:bookmarkStart w:id="286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285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286"/>
    <w:bookmarkStart w:id="288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287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288"/>
    <w:bookmarkStart w:id="290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289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290"/>
    <w:bookmarkStart w:id="292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291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292"/>
    <w:bookmarkStart w:id="293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138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293"/>
    <w:bookmarkStart w:id="294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16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294"/>
    <w:bookmarkStart w:id="296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295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296"/>
    <w:bookmarkStart w:id="297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171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297"/>
    <w:bookmarkStart w:id="298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298"/>
    <w:bookmarkStart w:id="299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299"/>
    <w:bookmarkStart w:id="300" w:name="ref-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00"/>
    <w:bookmarkStart w:id="302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301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302"/>
    <w:bookmarkStart w:id="304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303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304"/>
    <w:bookmarkStart w:id="306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305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306"/>
    <w:bookmarkStart w:id="308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307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308"/>
    <w:bookmarkStart w:id="310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309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310"/>
    <w:bookmarkStart w:id="312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311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312"/>
    <w:bookmarkStart w:id="313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313"/>
    <w:bookmarkStart w:id="315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315"/>
    <w:bookmarkStart w:id="317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316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and Harness Architecture</dc:title>
  <dc:creator/>
  <cp:keywords/>
  <dcterms:created xsi:type="dcterms:W3CDTF">2026-10-05T23:04:19Z</dcterms:created>
  <dcterms:modified xsi:type="dcterms:W3CDTF">2026-10-05T23:04:19Z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