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speaking, the hazard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 </w:t>
            </w:r>
            <w:r>
              <w:t xml:space="preserve">is a discrete-time hazard,</w:t>
            </w:r>
            <w:r>
              <w:t xml:space="preserve"> </w:t>
            </w:r>
            <w:r>
              <w:t xml:space="preserve">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 via the event indicator)</w:t>
            </w:r>
            <w:r>
              <w:t xml:space="preserve"> </w:t>
            </w:r>
            <w:r>
              <w:t xml:space="preserve">These are the quantities of</w:t>
            </w:r>
            <w:r>
              <w:t xml:space="preserve"> </w:t>
            </w:r>
            <w:hyperlink w:anchor="def-survival-risk-hazard-time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rewritten in terms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says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and, with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measured in whole months (</w:t>
            </w:r>
            <w:hyperlink w:anchor="rem-discrete-time-hazard">
              <w:r>
                <w:rPr>
                  <w:rStyle w:val="Hyperlink"/>
                </w:rPr>
                <w:t xml:space="preserve">Remark 1</w:t>
              </w:r>
            </w:hyperlink>
            <w:r>
              <w:t xml:space="preserve">), adding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says exactly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and that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 staggered entry.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The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equals 0 if the person’s administrative end of follow-up lies at or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a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uncensored event indicators start at zero and never revert,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0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that, for every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Censoring as if randomly assigned</w:t>
            </w:r>
            <w:r>
              <w:t xml:space="preserve">: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survival without censoring through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being censored by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independent of the event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 for anyone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This is plausible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def-time-varying-censoring-indicator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 a follow-up that ends at or beyond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also ends at or beyond every earlier month.</w:t>
            </w:r>
            <w:r>
              <w:t xml:space="preserve"> </w:t>
            </w:r>
            <w:r>
              <w:t xml:space="preserve">So these people actually experienced the no-censoring regime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their observed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the values that regime would produce.</w:t>
            </w:r>
          </w:p>
          <w:p>
            <w:pPr>
              <w:pStyle w:val="FirstParagraph"/>
            </w:pPr>
            <w:r>
              <w:t xml:space="preserve">Then the survival without censoring (</w:t>
            </w:r>
            <w:hyperlink w:anchor="def-survival-without-censoring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prp-survival-product-of-hazards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to the uncensored event indicators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, within the stratum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Fix one factor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independence assumption</w:t>
            </w:r>
            <w:r>
              <w:t xml:space="preserve"> </w:t>
            </w:r>
            <w:r>
              <w:t xml:space="preserve">(with positivity ensuring the added conditioning event has positive probability),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 the conditioning event leaves the factor unchanged: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people with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consistency replaces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the factor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involves only observed data.</w:t>
            </w:r>
            <w:r>
              <w:t xml:space="preserve"> </w:t>
            </w:r>
            <w:r>
              <w:t xml:space="preserve">Multiplying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factors gives the result.</w:t>
            </w:r>
          </w:p>
          <w:p/>
        </w:tc>
      </w:tr>
    </w:tbl>
    <w:p>
      <w:pPr>
        <w:pStyle w:val="BodyText"/>
      </w:pPr>
      <w:r>
        <w:t xml:space="preserve">The range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prp-survival-random-censoring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covers the same times as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elsewhere in this chapter.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 cause-specific hazard (</w:t>
      </w:r>
      <w:hyperlink w:anchor="def-cause-specific-hazard">
        <w:r>
          <w:rPr>
            <w:rStyle w:val="Hyperlink"/>
          </w:rPr>
          <w:t xml:space="preserve">Definition 10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alg-ipw-survival-curves"/>
          <w:p>
            <w:pPr>
              <w:pStyle w:val="BodyText"/>
            </w:pPr>
            <w:r>
              <w:rPr>
                <w:b/>
                <w:bCs/>
              </w:rPr>
              <w:t xml:space="preserve">Algorithm 1 (IP weighted survival curves)</w:t>
            </w:r>
            <w:r>
              <w:t xml:space="preserve"> </w:t>
            </w:r>
            <w:r>
              <w:rPr>
                <w:b/>
                <w:bCs/>
              </w:rPr>
              <w:t xml:space="preserve">Step 1</w:t>
            </w:r>
            <w:r>
              <w:t xml:space="preserve">: Estimate each person’s stabilized IP weight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in Chapter 12.</w:t>
            </w:r>
            <w:r>
              <w:t xml:space="preserve"> </w:t>
            </w:r>
            <w:r>
              <w:t xml:space="preserve">Fit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 is the fitted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untreated;</w:t>
            </w:r>
            <w:r>
              <w:t xml:space="preserve"> </w:t>
            </w:r>
            <w:r>
              <w:t xml:space="preserve">the numerator is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treated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untreated,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estimated nonparametrically or by a logistic model without covariates.</w:t>
            </w:r>
            <w:r>
              <w:t xml:space="preserve"> </w:t>
            </w:r>
            <w:r>
              <w:t xml:space="preserve">In the weighted pseudo-population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independent,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 longer confounds.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In the person-time data, fit the hazards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weighting each person by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weighted fit estimates the parameters of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logistic model</w:t>
            </w:r>
            <w:r>
              <w:t xml:space="preserve">:</w:t>
            </w:r>
            <w:r>
              <w:t xml:space="preserve"> </w:t>
            </w:r>
            <w:r>
              <w:t xml:space="preserve">the hazards over time that would have occurred had the whole study population been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had it been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(The book writes this model for the complementary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, the two forms are equivalent with the signs of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’s reversed.)</w:t>
            </w:r>
          </w:p>
          <w:p>
            <w:pPr>
              <w:pStyle w:val="BodyText"/>
            </w:pPr>
            <w:r>
              <w:t xml:space="preserve">The fitted counterfactual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turned into survival estimates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Sup>
                <m:e>
                  <m:r>
                    <m:t>D</m:t>
                  </m:r>
                </m:e>
                <m:sub>
                  <m:r>
                    <m:t>m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book’s Figure 17.6).</w:t>
            </w:r>
          </w:p>
          <w:bookmarkEnd w:id="58"/>
        </w:tc>
      </w:tr>
    </w:tbl>
    <w:p>
      <w:pPr>
        <w:pStyle w:val="BodyText"/>
      </w:pPr>
      <w:r>
        <w:t xml:space="preserve">In the NHEFS, the estimated weights averaged 1, as they should, and ranged from 0.33 to 4.21.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3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6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argument is the one that identifies the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standardization formula</w:t>
              </w:r>
            </w:hyperlink>
            <w:r>
              <w:t xml:space="preserve"> </w:t>
            </w:r>
            <w:r>
              <w:t xml:space="preserve">in chapter 2, applied to survival.</w:t>
            </w:r>
            <w:r>
              <w:t xml:space="preserve"> </w:t>
            </w:r>
            <w:r>
              <w:t xml:space="preserve">Step by step: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6"/>
    <w:bookmarkStart w:id="72" w:name="estimation"/>
    <w:p>
      <w:pPr>
        <w:pStyle w:val="Heading3"/>
      </w:pPr>
      <w:r>
        <w:t xml:space="preserve">5.2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alg-gformula-survival"/>
          <w:p>
            <w:pPr>
              <w:pStyle w:val="BodyText"/>
            </w:pPr>
            <w:r>
              <w:rPr>
                <w:b/>
                <w:bCs/>
              </w:rPr>
              <w:t xml:space="preserve">Algorithm 2 (Parametric g-formula for survival curves)</w:t>
            </w:r>
            <w:r>
              <w:t xml:space="preserve"> </w:t>
            </w:r>
            <w:r>
              <w:t xml:space="preserve">Estimation again takes two steps.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</w:t>
            </w:r>
            <w:r>
              <w:t xml:space="preserve">: Estimate the conditional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from the administratively censored data</w:t>
            </w:r>
            <w:r>
              <w:t xml:space="preserve"> </w:t>
            </w:r>
            <w:r>
              <w:t xml:space="preserve">with a parametric hazards model like that of Section 17.2, now including 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rPr>
                        <m:sty m:val="bi"/>
                      </m:rPr>
                      <m:t>θ</m:t>
                    </m:r>
                  </m:e>
                  <m:sub>
                    <m:r>
                      <m:t>L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If this model is correct, it estimates the hazards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every combination of treatment and covariates.</w:t>
            </w:r>
            <w:r>
              <w:t xml:space="preserve"> </w:t>
            </w:r>
            <w:r>
              <w:t xml:space="preserve">The product of one minus these hazards,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is the conditional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also the survival had everyone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received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The model can thus produce, say, survival curves with and without treatment</w:t>
            </w:r>
            <w:r>
              <w:t xml:space="preserve"> </w:t>
            </w:r>
            <w:r>
              <w:t xml:space="preserve">for 61-year-old white men with a college education who exercise little.</w:t>
            </w:r>
            <w:r>
              <w:t xml:space="preserve"> </w:t>
            </w:r>
            <w:r>
              <w:t xml:space="preserve">We want marginal curves, though, not conditional ones.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2</w:t>
            </w:r>
            <w:r>
              <w:t xml:space="preserve">: Average the conditional survivals over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standardize them,</w:t>
            </w:r>
            <w:r>
              <w:t xml:space="preserve"> </w:t>
            </w:r>
            <w:r>
              <w:t xml:space="preserve">using the procedure of Section 13.3</w:t>
            </w:r>
            <w:r>
              <w:t xml:space="preserve"> </w:t>
            </w:r>
            <w:r>
              <w:t xml:space="preserve">(expand the dataset, fit the outcome model, predict, and average).</w:t>
            </w:r>
            <w:r>
              <w:t xml:space="preserve"> </w:t>
            </w:r>
            <w:r>
              <w:t xml:space="preserve">The procedure also handles continuous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for which the sum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becomes an integral.</w:t>
            </w:r>
            <w:r>
              <w:t xml:space="preserve"> </w:t>
            </w:r>
            <w:r>
              <w:t xml:space="preserve">The book’s Figure 17.7 shows the resulting curves.</w:t>
            </w:r>
          </w:p>
          <w:bookmarkEnd w:id="67"/>
        </w:tc>
      </w:tr>
    </w:tbl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2"/>
    <w:bookmarkEnd w:id="73"/>
    <w:bookmarkStart w:id="9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4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8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8"/>
    <w:bookmarkStart w:id="83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9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bookmarkEnd w:id="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r>
        <w:t xml:space="preserve">The parameters of this AFT model can be estimated by g-estimation, modified to allow for administrative censoring.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3"/>
    <w:bookmarkStart w:id="87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g-estimation-aft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structural AFT model without censoring)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For many candidate values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 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ψ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g-estimate of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unrelated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84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7"/>
    <w:bookmarkStart w:id="90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8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 this means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9"/>
        </w:tc>
      </w:tr>
    </w:tbl>
    <w:bookmarkEnd w:id="90"/>
    <w:bookmarkStart w:id="94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1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1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4"/>
    <w:bookmarkStart w:id="97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5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6"/>
        </w:tc>
      </w:tr>
    </w:tbl>
    <w:bookmarkEnd w:id="97"/>
    <w:bookmarkEnd w:id="98"/>
    <w:bookmarkStart w:id="10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5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5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5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5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t>​</m:t>
        </m:r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6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6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6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1"/>
    <w:bookmarkStart w:id="10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4" w:name="refs"/>
    <w:bookmarkStart w:id="10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9" Type="http://schemas.openxmlformats.org/officeDocument/2006/relationships/image" Target="media/rId69.png"/><Relationship Id="rId30" Type="http://schemas.openxmlformats.org/officeDocument/2006/relationships/image" Target="media/rId30.png"/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02-randomized-experiments.qmd#def-standardization" TargetMode="External"/><Relationship Id="rId10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2026-10-09T09:14:25Z</dcterms:created>
  <dcterms:modified xsi:type="dcterms:W3CDTF">2026-10-09T09:14:25Z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