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the outcomes have been measured at one fixed time,</w:t>
      </w:r>
      <w:r>
        <w:t xml:space="preserve"> </w:t>
      </w:r>
      <w:r>
        <w:t xml:space="preserve">such as weight gain by 1982 in the smoking cessation example.</w:t>
      </w:r>
      <w:r>
        <w:t xml:space="preserve"> </w:t>
      </w:r>
      <w:r>
        <w:t xml:space="preserve">Many causal questions are instead about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takes until an event happens,</w:t>
      </w:r>
      <w:r>
        <w:t xml:space="preserve"> </w:t>
      </w:r>
      <w:r>
        <w:t xml:space="preserve">for example how quitting smoking affects the time until death.</w:t>
      </w:r>
      <w:r>
        <w:t xml:space="preserve"> </w:t>
      </w:r>
      <w:r>
        <w:t xml:space="preserve">Questions of this kind call for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Despite the name, the event need not be death:</w:t>
      </w:r>
      <w:r>
        <w:t xml:space="preserve"> </w:t>
      </w:r>
      <w:r>
        <w:t xml:space="preserve">“survival analysis”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“failure time analysis”</w:t>
      </w:r>
      <w:r>
        <w:t xml:space="preserve">) covers any time-to-event outcome,</w:t>
      </w:r>
      <w:r>
        <w:t xml:space="preserve"> </w:t>
      </w:r>
      <w:r>
        <w:t xml:space="preserve">whether the event is death, marriage, incarceration, a cancer diagnosis, or a flu infection.</w:t>
      </w:r>
      <w:r>
        <w:t xml:space="preserve"> </w:t>
      </w:r>
      <w:r>
        <w:t xml:space="preserve">What sets these analyses apart is that many individuals will not have had the event when the study ends,</w:t>
      </w:r>
      <w:r>
        <w:t xml:space="preserve"> </w:t>
      </w:r>
      <w:r>
        <w:t xml:space="preserve">so their event times are unknown.</w:t>
      </w:r>
      <w:r>
        <w:t xml:space="preserve"> </w:t>
      </w:r>
      <w:r>
        <w:t xml:space="preserve">This chapter covers the basic methods for the simple case of a treatment that is fixed at baseline.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227-240)</w:t>
      </w:r>
      <w:r>
        <w:t xml:space="preserve">.</w:t>
      </w:r>
    </w:p>
    <w:p>
      <w:pPr>
        <w:pStyle w:val="BodyText"/>
      </w:pPr>
      <w:r>
        <w:t xml:space="preserve">R and Stata code for this chapter’s programs (Programs 17.x)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Estimating hazards is often a convenient way to get at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15" w:name="hazards-and-risks-pp.-227-229"/>
    <w:p>
      <w:pPr>
        <w:pStyle w:val="Heading2"/>
      </w:pPr>
      <w:r>
        <w:t xml:space="preserve">1 17.1 Hazards and Risks (pp. 227-229)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indicate smoking cessation (1: yes, 0: no)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time to death, counted from the start of follow-up.</w:t>
      </w:r>
      <w:r>
        <w:t xml:space="preserve"> </w:t>
      </w:r>
      <w:r>
        <w:t xml:space="preserve">The target is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 outcome that can occur at any point after follow-up begins.</w:t>
      </w:r>
    </w:p>
    <w:p>
      <w:pPr>
        <w:pStyle w:val="BodyText"/>
      </w:pPr>
      <w:r>
        <w:t xml:space="preserve">Usually only a minority of participants have the event during the study,</w:t>
      </w:r>
      <w:r>
        <w:t xml:space="preserve"> </w:t>
      </w:r>
      <w:r>
        <w:t xml:space="preserve">because follow-up stops for everybody on a fixed date,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administrative end of follow-up</w:t>
      </w:r>
      <w:r>
        <w:t xml:space="preserve">.</w:t>
      </w:r>
      <w:r>
        <w:t xml:space="preserve"> </w:t>
      </w:r>
      <w:r>
        <w:t xml:space="preserve">For anyone still event-free on that date we only know that the event time exceeds it:</w:t>
      </w:r>
      <w:r>
        <w:t xml:space="preserve"> </w:t>
      </w:r>
      <w:r>
        <w:t xml:space="preserve">their survival time is</w:t>
      </w:r>
      <w:r>
        <w:t xml:space="preserve"> </w:t>
      </w:r>
      <w:r>
        <w:rPr>
          <w:b/>
          <w:bCs/>
        </w:rPr>
        <w:t xml:space="preserve">administratively censored</w:t>
      </w:r>
      <w:r>
        <w:t xml:space="preserve">.</w:t>
      </w:r>
    </w:p>
    <w:p>
      <w:pPr>
        <w:pStyle w:val="BodyText"/>
      </w:pPr>
      <w:r>
        <w:t xml:space="preserve">In the NHEFS analysis, the population is the 1629 smokers aged 25-74 at baseline who were still alive in 1982.</w:t>
      </w:r>
      <w:r>
        <w:t xml:space="preserve"> </w:t>
      </w:r>
      <w:r>
        <w:t xml:space="preserve">Follow-up runs from January 1, 1983 to December 31, 1992,</w:t>
      </w:r>
      <w:r>
        <w:t xml:space="preserve"> </w:t>
      </w:r>
      <w:r>
        <w:t xml:space="preserve">so everyone has the same administrative censoring time of 120 months.</w:t>
      </w:r>
      <w:r>
        <w:t xml:space="preserve"> </w:t>
      </w:r>
      <w:r>
        <w:t xml:space="preserve">Only 318 of the 1629 died during this period;</w:t>
      </w:r>
      <w:r>
        <w:t xml:space="preserve"> </w:t>
      </w:r>
      <w:r>
        <w:t xml:space="preserve">the other 1311 have administratively censored survival times.</w:t>
      </w:r>
    </w:p>
    <w:p>
      <w:pPr>
        <w:pStyle w:val="BodyText"/>
      </w:pPr>
      <w:r>
        <w:t xml:space="preserve">Any survival analysis faces administrative censoring.</w:t>
      </w:r>
      <w:r>
        <w:t xml:space="preserve"> </w:t>
      </w:r>
      <w:r>
        <w:t xml:space="preserve">With staggered entry, where people enter the study on different dates,</w:t>
      </w:r>
      <w:r>
        <w:t xml:space="preserve"> </w:t>
      </w:r>
      <w:r>
        <w:t xml:space="preserve">administrative censoring times differ between individuals</w:t>
      </w:r>
      <w:r>
        <w:t xml:space="preserve"> </w:t>
      </w:r>
      <w:r>
        <w:t xml:space="preserve">even if the study closes on a single date.</w:t>
      </w:r>
    </w:p>
    <w:p>
      <w:pPr>
        <w:pStyle w:val="BodyText"/>
      </w:pPr>
      <w:r>
        <w:t xml:space="preserve">Survival analyses may also face other kinds of censoring,</w:t>
      </w:r>
      <w:r>
        <w:t xml:space="preserve"> </w:t>
      </w:r>
      <w:r>
        <w:t xml:space="preserve">such as loss to follow-up or competing events (Fine Point 17.1).</w:t>
      </w:r>
      <w:r>
        <w:t xml:space="preserve"> </w:t>
      </w:r>
      <w:r>
        <w:t xml:space="preserve">Earlier chapters showed how standardization or IP weighting can correct the selection bias such censoring causes,</w:t>
      </w:r>
      <w:r>
        <w:t xml:space="preserve"> </w:t>
      </w:r>
      <w:r>
        <w:t xml:space="preserve">and the same tools carry over to survival outcomes.</w:t>
      </w:r>
      <w:r>
        <w:t xml:space="preserve"> </w:t>
      </w:r>
      <w:r>
        <w:t xml:space="preserve">This chapter deals only with administrative censoring;</w:t>
      </w:r>
      <w:r>
        <w:t xml:space="preserve"> </w:t>
      </w:r>
      <w:r>
        <w:t xml:space="preserve">other censoring usually changes over time,</w:t>
      </w:r>
      <w:r>
        <w:t xml:space="preserve"> </w:t>
      </w:r>
      <w:r>
        <w:t xml:space="preserve">whereas the administrative censoring time is known at baseline,</w:t>
      </w:r>
      <w:r>
        <w:t xml:space="preserve"> </w:t>
      </w:r>
      <w:r>
        <w:t xml:space="preserve">so it is postponed to Part III.</w:t>
      </w:r>
    </w:p>
    <w:p>
      <w:pPr>
        <w:pStyle w:val="BodyText"/>
      </w:pPr>
      <w:r>
        <w:t xml:space="preserve">The book simplifies by treating everyone without a confirmed death as alive at the end of follow-up</w:t>
      </w:r>
      <w:r>
        <w:t xml:space="preserve"> </w:t>
      </w:r>
      <w:r>
        <w:t xml:space="preserve">(some deaths may in fact have gone unconfirmed)</w:t>
      </w:r>
      <w:r>
        <w:t xml:space="preserve"> </w:t>
      </w:r>
      <w:r>
        <w:t xml:space="preserve">and by setting aside the issue raised in Fine Point 12.1.</w:t>
      </w:r>
    </w:p>
    <w:p>
      <w:pPr>
        <w:pStyle w:val="BodyText"/>
      </w:pPr>
      <w:r>
        <w:t xml:space="preserve">In the NHEFS example, the month of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take values from 1 (January 1983) to 120 (December 1992).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known for 102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216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individuals who died during follow-up</w:t>
      </w:r>
      <w:r>
        <w:t xml:space="preserve"> </w:t>
      </w:r>
      <w:r>
        <w:t xml:space="preserve">(</w:t>
      </w:r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r>
        <w:t xml:space="preserve">),</w:t>
      </w:r>
      <w:r>
        <w:t xml:space="preserve"> </w:t>
      </w:r>
      <w:r>
        <w:t xml:space="preserve">and is administratively censored (all we know is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120</m:t>
        </m:r>
      </m:oMath>
      <w:r>
        <w:t xml:space="preserve">) for the remaining 1311.</w:t>
      </w:r>
      <w:r>
        <w:t xml:space="preserve"> </w:t>
      </w:r>
      <w:r>
        <w:t xml:space="preserve">Therefore we cannot estimate the mean survival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as we did with the outcomes of previous chapters;</w:t>
      </w:r>
      <w:r>
        <w:t xml:space="preserve"> </w:t>
      </w:r>
      <w:r>
        <w:t xml:space="preserve">we need measures that accommodate administrative censoring.</w:t>
      </w:r>
    </w:p>
    <w:bookmarkStart w:id="10" w:name="survival-risk-and-hazard"/>
    <w:p>
      <w:pPr>
        <w:pStyle w:val="Heading3"/>
      </w:pPr>
      <w:r>
        <w:t xml:space="preserve">1.1 Survival, Risk, and 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</w:t>
      </w:r>
      <w:r>
        <w:t xml:space="preserve"> </w:t>
      </w:r>
      <w:r>
        <w:t xml:space="preserve">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]</m:t>
        </m:r>
      </m:oMath>
      <w:r>
        <w:t xml:space="preserve">, is the share of individuals still alive after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Computing it for every month up to the administrative end of follow-up,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,</w:t>
      </w:r>
      <w:r>
        <w:t xml:space="preserve"> </w:t>
      </w:r>
      <w:r>
        <w:t xml:space="preserve">and plotting it against time gives the</w:t>
      </w:r>
      <w:r>
        <w:t xml:space="preserve"> </w:t>
      </w:r>
      <w:r>
        <w:rPr>
          <w:b/>
          <w:bCs/>
        </w:rPr>
        <w:t xml:space="preserve">survival curve</w:t>
      </w:r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can only go down as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 </w:t>
      </w:r>
      <w:r>
        <w:t xml:space="preserve">increases.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, 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,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complement of the survival: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Its curve begins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can only go up.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hazard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share of individuals who have the event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among those who were still event-free just before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Strictly speaking this is a discrete-time hazard, defined for time measured in intervals rather than continuously.</w:t>
      </w:r>
      <w:r>
        <w:t xml:space="preserve"> </w:t>
      </w:r>
      <w:r>
        <w:t xml:space="preserve">Since real data always record time in units such as years, months, or days,</w:t>
      </w:r>
      <w:r>
        <w:t xml:space="preserve"> </w:t>
      </w:r>
      <w:r>
        <w:t xml:space="preserve">we simply call it the hazard.</w:t>
      </w:r>
    </w:p>
    <w:p>
      <w:pPr>
        <w:pStyle w:val="BodyText"/>
      </w:pPr>
      <w:r>
        <w:t xml:space="preserve">A natural summary of the treatment effect in a survival analysis</w:t>
      </w:r>
      <w:r>
        <w:t xml:space="preserve"> </w:t>
      </w:r>
      <w:r>
        <w:t xml:space="preserve">contrasts the survival, or the risk, under each treatment level at one or more times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Survival curves also yield other measures,</w:t>
      </w:r>
      <w:r>
        <w:t xml:space="preserve"> </w:t>
      </w:r>
      <w:r>
        <w:t xml:space="preserve">such as the restricted mean survival time or the years of life lost.</w:t>
      </w:r>
    </w:p>
    <w:p>
      <w:pPr>
        <w:pStyle w:val="BodyText"/>
      </w:pPr>
      <w:r>
        <w:t xml:space="preserve">If we suppose (provisionally, until Section 17.4) 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we can compare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(Figure 17.1 in the book).</w:t>
      </w:r>
      <w:r>
        <w:t xml:space="preserve"> </w:t>
      </w:r>
      <w:r>
        <w:t xml:space="preserve">At 120 months, survival was 76.2% for quitters versus 82.0% for non-quitters.</w:t>
      </w:r>
      <w:r>
        <w:t xml:space="preserve"> </w:t>
      </w:r>
      <w:r>
        <w:t xml:space="preserve">Equivalently, the 120-month risk was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r>
        <w:t xml:space="preserve"> </w:t>
      </w:r>
      <w:r>
        <w:t xml:space="preserve">among quitters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r>
        <w:t xml:space="preserve"> </w:t>
      </w:r>
      <w:r>
        <w:t xml:space="preserve">among non-quitters.</w:t>
      </w:r>
      <w:r>
        <w:t xml:space="preserve"> </w:t>
      </w:r>
      <w:r>
        <w:t xml:space="preserve">A log-rank test comparing the two survival curves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  <w:r>
        <w:t xml:space="preserve"> </w:t>
      </w:r>
      <w:r>
        <w:t xml:space="preserve">These figures are not 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At 120 months the hazard was 0% among quitters (their last death occurred at month 113)</w:t>
      </w:r>
      <w:r>
        <w:t xml:space="preserve"> </w:t>
      </w:r>
      <w:r>
        <w:t xml:space="preserve">and 1/986 = 0.10% among non-quitters;</w:t>
      </w:r>
      <w:r>
        <w:t xml:space="preserve"> </w:t>
      </w:r>
      <w:r>
        <w:t xml:space="preserve">over the 120 months, the hazard curves looked roughly like the letter M.</w:t>
      </w:r>
    </w:p>
    <w:bookmarkEnd w:id="10"/>
    <w:bookmarkStart w:id="14" w:name="risk-vs.-hazard"/>
    <w:p>
      <w:pPr>
        <w:pStyle w:val="Heading3"/>
      </w:pPr>
      <w:r>
        <w:t xml:space="preserve">1.2 Risk vs. Hazard</w:t>
      </w:r>
    </w:p>
    <w:p>
      <w:pPr>
        <w:pStyle w:val="FirstParagraph"/>
      </w:pPr>
      <w:r>
        <w:t xml:space="preserve">Risk and hazard are built differently: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</w:t>
      </w:r>
      <w:r>
        <w:t xml:space="preserve">: the denominator, everyone at baseline, is the same at every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numerator accumulates all events from baseline through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risk never decreases.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Hazard</w:t>
      </w:r>
      <w:r>
        <w:t xml:space="preserve">: the denominator, those still alive at</w:t>
      </w:r>
      <w:r>
        <w:t xml:space="preserve"> </w:t>
      </w:r>
      <m:oMath>
        <m:r>
          <m:t>k</m:t>
        </m:r>
      </m:oMath>
      <w:r>
        <w:t xml:space="preserve">, shrinks over time,</w:t>
      </w:r>
      <w:r>
        <w:t xml:space="preserve"> </w:t>
      </w:r>
      <w:r>
        <w:t xml:space="preserve">and the numerator counts only the events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hazard can rise or fall.</w:t>
      </w:r>
    </w:p>
    <w:p>
      <w:pPr>
        <w:pStyle w:val="FirstParagraph"/>
      </w:pPr>
      <w:r>
        <w:t xml:space="preserve">Many survival analyses summarize the effect by the hazard ratio, treated versus untreated.</w:t>
      </w:r>
      <w:r>
        <w:t xml:space="preserve"> </w:t>
      </w:r>
      <w:r>
        <w:t xml:space="preserve">Fine Point 17.2 explains why that summary is problematic,</w:t>
      </w:r>
      <w:r>
        <w:t xml:space="preserve"> </w:t>
      </w:r>
      <w:r>
        <w:t xml:space="preserve">so the book’s analyses focus on survival and risk instead.</w:t>
      </w:r>
      <w:r>
        <w:t xml:space="preserve"> </w:t>
      </w:r>
      <w:r>
        <w:t xml:space="preserve">Hazards still matter, though:</w:t>
      </w:r>
      <w:r>
        <w:t xml:space="preserve"> </w:t>
      </w:r>
      <w:r>
        <w:t xml:space="preserve">estimating them is often the easiest route to survival and risk.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4"/>
    <w:bookmarkEnd w:id="15"/>
    <w:bookmarkStart w:id="26" w:name="from-hazards-to-risks-pp.-229-232"/>
    <w:p>
      <w:pPr>
        <w:pStyle w:val="Heading2"/>
      </w:pPr>
      <w:r>
        <w:t xml:space="preserve">2 17.2 From Hazards to Risks (pp. 229-232)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survival dataset can be laid out in two ways.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row per person</w:t>
      </w:r>
      <w:r>
        <w:t xml:space="preserve">: the layout used so far in the book,</w:t>
      </w:r>
      <w:r>
        <w:t xml:space="preserve"> </w:t>
      </w:r>
      <w:r>
        <w:t xml:space="preserve">called the</w:t>
      </w:r>
      <w:r>
        <w:t xml:space="preserve"> </w:t>
      </w:r>
      <w:r>
        <w:t xml:space="preserve">“wide”</w:t>
      </w:r>
      <w:r>
        <w:t xml:space="preserve"> </w:t>
      </w:r>
      <w:r>
        <w:t xml:space="preserve">format when treatments and confounders vary over time.</w:t>
      </w:r>
      <w:r>
        <w:t xml:space="preserve"> </w:t>
      </w:r>
      <w:r>
        <w:t xml:space="preserve">In the previous section the data had 1629 rows.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row per person-time</w:t>
      </w:r>
      <w:r>
        <w:t xml:space="preserve">: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so on until that person’s follow-up stops, then person 2, and so on.</w:t>
      </w:r>
      <w:r>
        <w:t xml:space="preserve"> </w:t>
      </w:r>
      <w:r>
        <w:t xml:space="preserve">This</w:t>
      </w:r>
      <w:r>
        <w:t xml:space="preserve"> </w:t>
      </w:r>
      <w:r>
        <w:t xml:space="preserve">“long”</w:t>
      </w:r>
      <w:r>
        <w:t xml:space="preserve"> </w:t>
      </w:r>
      <w:r>
        <w:t xml:space="preserve">layout is used for most of this chapter</w:t>
      </w:r>
      <w:r>
        <w:t xml:space="preserve"> </w:t>
      </w:r>
      <w:r>
        <w:t xml:space="preserve">and for all of Part III’s time-varying treatments.</w:t>
      </w:r>
      <w:r>
        <w:t xml:space="preserve"> </w:t>
      </w:r>
      <w:r>
        <w:t xml:space="preserve">In the smoking cessation data it has 176,764 rows, one per person-month.</w:t>
      </w:r>
    </w:p>
    <w:bookmarkStart w:id="17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r>
        <w:t xml:space="preserve">The long format records survival through a</w:t>
      </w:r>
      <w:r>
        <w:t xml:space="preserve"> </w:t>
      </w:r>
      <w:r>
        <w:rPr>
          <w:b/>
          <w:bCs/>
        </w:rPr>
        <w:t xml:space="preserve">time-varying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for each person and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The book’s Figure 17.2 is a causal diagram with treatment</w:t>
      </w:r>
      <w:r>
        <w:t xml:space="preserve"> </w:t>
      </w:r>
      <m:oMath>
        <m:r>
          <m:t>A</m:t>
        </m:r>
      </m:oMath>
      <w:r>
        <w:t xml:space="preserve">, event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usually unmeasured, for whatever makes a person more susceptible to the event;</w:t>
      </w:r>
      <w:r>
        <w:t xml:space="preserve"> </w:t>
      </w:r>
      <w:r>
        <w:t xml:space="preserve">susceptibility can itself change over time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Each person-time row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stores the next month’s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 for a death in month 1),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 and so on.</w:t>
      </w:r>
      <w:r>
        <w:t xml:space="preserve"> </w:t>
      </w:r>
      <w:r>
        <w:t xml:space="preserve">A person’s rows stop at the first one 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or else at month 119.</w:t>
      </w:r>
      <w:r>
        <w:t xml:space="preserve"> </w:t>
      </w:r>
      <w:r>
        <w:t xml:space="preserve">Inclusion requires being alive at month 0, so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1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16"/>
        </w:tc>
      </w:tr>
    </w:tbl>
    <w:bookmarkEnd w:id="17"/>
    <w:bookmarkStart w:id="18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Surviving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means surviving each interval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so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interval-specific conditional survivals: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Each factor is one minus the hazard at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determine the survival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hence the risk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well.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survive the first month, then survive the second given survival of the first.</w:t>
      </w:r>
    </w:p>
    <w:bookmarkEnd w:id="18"/>
    <w:bookmarkStart w:id="25" w:name="nonparametric-and-parametric-estimation"/>
    <w:p>
      <w:pPr>
        <w:pStyle w:val="Heading3"/>
      </w:pPr>
      <w:r>
        <w:t xml:space="preserve">2.3 Nonparametric and Parametric Estimation</w:t>
      </w:r>
    </w:p>
    <w:p>
      <w:pPr>
        <w:pStyle w:val="FirstParagraph"/>
      </w:pPr>
      <w:r>
        <w:rPr>
          <w:b/>
          <w:bCs/>
        </w:rPr>
        <w:t xml:space="preserve">Nonparametrically</w:t>
      </w:r>
      <w:r>
        <w:t xml:space="preserve">, the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estimated by</w:t>
      </w:r>
      <w:r>
        <w:t xml:space="preserve"> </w:t>
      </w:r>
      <w:r>
        <w:t xml:space="preserve">the number of events in interval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divided by the number of people alive at the end of interval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Plugging these estimates into the product gives the</w:t>
      </w:r>
      <w:r>
        <w:t xml:space="preserve"> </w:t>
      </w:r>
      <w:r>
        <w:rPr>
          <w:b/>
          <w:bCs/>
        </w:rPr>
        <w:t xml:space="preserve">Kaplan-Meier</w:t>
      </w:r>
      <w:r>
        <w:t xml:space="preserve"> </w:t>
      </w:r>
      <w:r>
        <w:t xml:space="preserve">(</w:t>
      </w:r>
      <w:r>
        <w:rPr>
          <w:b/>
          <w:bCs/>
        </w:rPr>
        <w:t xml:space="preserve">product-limit</w:t>
      </w:r>
      <w:r>
        <w:t xml:space="preserve">) estimator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the book used for Figure 17.1.</w:t>
      </w:r>
      <w:r>
        <w:t xml:space="preserve"> </w:t>
      </w:r>
      <w:r>
        <w:t xml:space="preserve">It estimates the survival curve well when the total number of events is reasonably large.</w:t>
      </w:r>
      <w:r>
        <w:t xml:space="preserve"> </w:t>
      </w:r>
      <w:r>
        <w:t xml:space="preserve">Each interval, however, usually contains few or no events,</w:t>
      </w:r>
      <w:r>
        <w:t xml:space="preserve"> </w:t>
      </w:r>
      <w:r>
        <w:t xml:space="preserve">so the individual hazard estimates are erratic,</w:t>
      </w:r>
      <w:r>
        <w:t xml:space="preserve"> </w:t>
      </w:r>
      <w:r>
        <w:t xml:space="preserve">and estimating the hazard at a specific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may require parametric smoothing</w:t>
      </w:r>
      <w:r>
        <w:t xml:space="preserve"> </w:t>
      </w:r>
      <w:r>
        <w:t xml:space="preserve">(Chapter 11 and Fine Point 17.3).</w:t>
      </w:r>
    </w:p>
    <w:p>
      <w:pPr>
        <w:pStyle w:val="BodyText"/>
      </w:pPr>
      <w:r>
        <w:rPr>
          <w:b/>
          <w:bCs/>
        </w:rPr>
        <w:t xml:space="preserve">Parametrically</w:t>
      </w:r>
      <w:r>
        <w:t xml:space="preserve">, a convenient choice is 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fit to the person-time rows of those still alive at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 the treated and the untreated in our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with a time-varying intercept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5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treatment-by-time product terms let the hazard ratio change over follow-up</w:t>
      </w:r>
      <w:r>
        <w:t xml:space="preserve"> </w:t>
      </w:r>
      <w:r>
        <w:t xml:space="preserve">(Technical Point 17.1 explains why a logistic model approximates a hazards model).</w:t>
      </w:r>
    </w:p>
    <w:p>
      <w:pPr>
        <w:pStyle w:val="BodyText"/>
      </w:pPr>
      <w:r>
        <w:t xml:space="preserve">Multiplying the fitted values of one minus the hazard over time,</w:t>
      </w:r>
      <w:r>
        <w:t xml:space="preserve"> </w:t>
      </w:r>
      <w:r>
        <w:t xml:space="preserve">separately for each treatment group,</w:t>
      </w:r>
      <w:r>
        <w:t xml:space="preserve"> </w:t>
      </w:r>
      <w:r>
        <w:t xml:space="preserve">gives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These curves (the book’s Figure 17.4) are smoothed versions of the Kaplan-Meier curves of Figure 17.1.</w:t>
      </w:r>
    </w:p>
    <w:p>
      <w:pPr>
        <w:pStyle w:val="BodyText"/>
      </w:pPr>
      <w:r>
        <w:t xml:space="preserve">This procedure is valid only if the hazards model is correctly specified,</w:t>
      </w:r>
      <w:r>
        <w:t xml:space="preserve"> </w:t>
      </w:r>
      <w:r>
        <w:t xml:space="preserve">which looks plausible here because the parametric and nonparametric survival curves nearly coincide.</w:t>
      </w:r>
      <w:r>
        <w:t xml:space="preserve"> </w:t>
      </w:r>
      <w:r>
        <w:t xml:space="preserve">Bootstrapping individuals gives 95% confidence intervals for the survival estimates.</w:t>
      </w:r>
    </w:p>
    <w:p>
      <w:pPr>
        <w:pStyle w:val="BodyText"/>
      </w:pPr>
      <w:r>
        <w:t xml:space="preserve">People contribute many rows each,</w:t>
      </w:r>
      <w:r>
        <w:t xml:space="preserve"> </w:t>
      </w:r>
      <w:r>
        <w:t xml:space="preserve">yet an ordinary logistic regression program reports correct standard errors</w:t>
      </w:r>
      <w:r>
        <w:t xml:space="preserve"> </w:t>
      </w:r>
      <w:r>
        <w:t xml:space="preserve">as long as the hazards model is correct.</w:t>
      </w:r>
      <w:r>
        <w:t xml:space="preserve"> </w:t>
      </w:r>
      <w:r>
        <w:t xml:space="preserve">Other link functions, such as the probit, would also work.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25"/>
    <w:bookmarkEnd w:id="26"/>
    <w:bookmarkStart w:id="30" w:name="why-censoring-matters-pp.-232-234"/>
    <w:p>
      <w:pPr>
        <w:pStyle w:val="Heading2"/>
      </w:pPr>
      <w:r>
        <w:t xml:space="preserve">3 17.3 Why Censoring Matters (pp. 232-234)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NHEFS example the only censoring is administrative, at the same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for everyone.</w:t>
      </w:r>
      <w:r>
        <w:t xml:space="preserve"> </w:t>
      </w:r>
      <w:r>
        <w:t xml:space="preserve">Then the hazard-based procedure is more than needed: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 be estimated directly as 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still alive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with a separate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Things change with</w:t>
      </w:r>
      <w:r>
        <w:t xml:space="preserve"> </w:t>
      </w:r>
      <w:r>
        <w:rPr>
          <w:b/>
          <w:bCs/>
        </w:rPr>
        <w:t xml:space="preserve">staggered entry</w:t>
      </w:r>
      <w:r>
        <w:t xml:space="preserve">, where people enter the study on different dates while the study closes on one date.</w:t>
      </w:r>
      <w:r>
        <w:t xml:space="preserve"> </w:t>
      </w:r>
      <w:r>
        <w:t xml:space="preserve">Each person’s administrative censoring time is the closing date minus their entry date,</w:t>
      </w:r>
      <w:r>
        <w:t xml:space="preserve"> </w:t>
      </w:r>
      <w:r>
        <w:t xml:space="preserve">so it now varies across individuals.</w:t>
      </w:r>
    </w:p>
    <w:bookmarkStart w:id="27" w:name="the-censoring-indicator"/>
    <w:p>
      <w:pPr>
        <w:pStyle w:val="Heading3"/>
      </w:pPr>
      <w:r>
        <w:t xml:space="preserve">3.1 The Censoring Indicator</w:t>
      </w:r>
    </w:p>
    <w:p>
      <w:pPr>
        <w:pStyle w:val="FirstParagraph"/>
      </w:pPr>
      <w:r>
        <w:t xml:space="preserve">We therefore add a time-varying</w:t>
      </w:r>
      <w:r>
        <w:t xml:space="preserve"> </w:t>
      </w:r>
      <w:r>
        <w:rPr>
          <w:b/>
          <w:bCs/>
        </w:rPr>
        <w:t xml:space="preserve">censoring indicator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equal to 0 if the person’s administrative end of follow-up lies beyond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1 otherwise.</w:t>
      </w:r>
      <w:r>
        <w:t xml:space="preserve"> </w:t>
      </w:r>
      <w:r>
        <w:t xml:space="preserve">In the person-time format, the row for an individual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includes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NHEFS dataset omits this variable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 at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before 120 months;</w:t>
      </w:r>
      <w:r>
        <w:t xml:space="preserve"> </w:t>
      </w:r>
      <w:r>
        <w:t xml:space="preserve">with individual-specific administrative censoring,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switches from 0 to 1 at different times for different people.</w:t>
      </w:r>
    </w:p>
    <w:p>
      <w:pPr>
        <w:pStyle w:val="BodyText"/>
      </w:pPr>
      <w:r>
        <w:t xml:space="preserve">The target is the survival curve we would see if no one were censored before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observed even after censoring.</w:t>
      </w:r>
      <w:r>
        <w:t xml:space="preserve"> </w:t>
      </w:r>
      <w:r>
        <w:t xml:space="preserve">In the notation of Chapter 12 this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sSub>
              <m:e>
                <m:r>
                  <m:t>k</m:t>
                </m:r>
              </m:e>
              <m:sub>
                <m:r>
                  <m:rPr>
                    <m:nor/>
                    <m:sty m:val="p"/>
                  </m:rPr>
                  <m:t>end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denotes no censoring;</w:t>
      </w:r>
      <w:r>
        <w:t xml:space="preserve"> </w:t>
      </w:r>
      <w:r>
        <w:t xml:space="preserve">the superscript is dropped when the meaning is clear.</w:t>
      </w:r>
    </w:p>
    <w:p>
      <w:pPr>
        <w:pStyle w:val="BodyText"/>
      </w:pPr>
      <w:r>
        <w:t xml:space="preserve">To keep things simple, suppose entry dates are effectively random,</w:t>
      </w:r>
      <w:r>
        <w:t xml:space="preserve"> </w:t>
      </w:r>
      <w:r>
        <w:t xml:space="preserve">as they would be if no variable showed a secular trend.</w:t>
      </w:r>
      <w:r>
        <w:t xml:space="preserve"> </w:t>
      </w:r>
      <w:r>
        <w:t xml:space="preserve">Censoring times, and so</w:t>
      </w:r>
      <w:r>
        <w:t xml:space="preserve"> </w:t>
      </w:r>
      <m:oMath>
        <m:r>
          <m:t>C</m:t>
        </m:r>
      </m:oMath>
      <w:r>
        <w:t xml:space="preserve">, are then independent of both treatment and time of death.</w:t>
      </w:r>
    </w:p>
    <w:bookmarkEnd w:id="27"/>
    <w:bookmarkStart w:id="28" w:name="why-naive-estimation-fails"/>
    <w:p>
      <w:pPr>
        <w:pStyle w:val="Heading3"/>
      </w:pPr>
      <w:r>
        <w:t xml:space="preserve">3.2 Why Naive Estimation Fails</w:t>
      </w:r>
    </w:p>
    <w:p>
      <w:pPr>
        <w:pStyle w:val="FirstParagraph"/>
      </w:pPr>
      <w:r>
        <w:t xml:space="preserve">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who are both alive and uncensored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It estimates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instead.</w:t>
      </w:r>
    </w:p>
    <w:p>
      <w:pPr>
        <w:pStyle w:val="BodyText"/>
      </w:pPr>
      <w:r>
        <w:t xml:space="preserve">To see why, consider a study 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 which: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: nobody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: a random half of survivors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the remaining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t xml:space="preserve">The fraction of uncensored survivors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0.405</m:t>
        </m:r>
      </m:oMath>
      <w:r>
        <w:t xml:space="preserve">.</w:t>
      </w:r>
      <w:r>
        <w:t xml:space="preserve"> </w:t>
      </w:r>
      <w:r>
        <w:t xml:space="preserve">Without censoring, that is,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survival would be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0.81</m:t>
        </m:r>
      </m:oMath>
      <w:r>
        <w:t xml:space="preserve">.</w:t>
      </w:r>
    </w:p>
    <w:bookmarkEnd w:id="28"/>
    <w:bookmarkStart w:id="29" w:name="X67a95be504bd2c3ddb0b2998cb56c257e1a7b93"/>
    <w:p>
      <w:pPr>
        <w:pStyle w:val="Heading3"/>
      </w:pPr>
      <w:r>
        <w:t xml:space="preserve">3.3 Correct Estimation Under As-If Randomly Assigned Censoring</w:t>
      </w:r>
    </w:p>
    <w:p>
      <w:pPr>
        <w:pStyle w:val="FirstParagraph"/>
      </w:pPr>
      <w:r>
        <w:t xml:space="preserve">If censoring is (as if) randomly assigned,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</m:oMath>
      </m:oMathPara>
    </w:p>
    <w:p>
      <w:pPr>
        <w:pStyle w:val="FirstParagraph"/>
      </w:pPr>
      <w:r>
        <w:t xml:space="preserve">Estimation proceeds as before,</w:t>
      </w:r>
      <w:r>
        <w:t xml:space="preserve"> </w:t>
      </w:r>
      <w:r>
        <w:t xml:space="preserve">except that the quantity estimated nonparametrically or with a logistic model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cause-specific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Random censoring is often hard to defend.</w:t>
      </w:r>
      <w:r>
        <w:t xml:space="preserve"> </w:t>
      </w:r>
      <w:r>
        <w:t xml:space="preserve">Under staggered entry, censoring time depends on the calendar date of entry</w:t>
      </w:r>
      <w:r>
        <w:t xml:space="preserve"> </w:t>
      </w:r>
      <w:r>
        <w:t xml:space="preserve">(late entrants are followed for less time),</w:t>
      </w:r>
      <w:r>
        <w:t xml:space="preserve"> </w:t>
      </w:r>
      <w:r>
        <w:t xml:space="preserve">and calendar time may also predict the outcome,</w:t>
      </w:r>
      <w:r>
        <w:t xml:space="preserve"> </w:t>
      </w:r>
      <w:r>
        <w:t xml:space="preserve">so the analysis must adjust for calendar time at baseline.</w:t>
      </w:r>
      <w:r>
        <w:t xml:space="preserve"> </w:t>
      </w:r>
      <w:r>
        <w:t xml:space="preserve">Other baseline prognostic factors may also differ between treatment groups and need adjustment.</w:t>
      </w:r>
      <w:r>
        <w:t xml:space="preserve"> </w:t>
      </w:r>
      <w:r>
        <w:t xml:space="preserve">The rest of the chapter adds adjustment for baseline confounders with g-methods,</w:t>
      </w:r>
      <w:r>
        <w:t xml:space="preserve"> </w:t>
      </w:r>
      <w:r>
        <w:t xml:space="preserve">and Part III extends it to treatments and confounders that vary over time.</w:t>
      </w:r>
    </w:p>
    <w:bookmarkEnd w:id="29"/>
    <w:bookmarkEnd w:id="30"/>
    <w:bookmarkStart w:id="33" w:name="X938f72d4fc266086d01b204dfb3e706e4ede9c7"/>
    <w:p>
      <w:pPr>
        <w:pStyle w:val="Heading2"/>
      </w:pPr>
      <w:r>
        <w:t xml:space="preserve">4 17.4 IP Weighting of Marginal Structural Models (pp. 234-235)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exchangeability between treated and untreated,</w:t>
      </w:r>
      <w:r>
        <w:t xml:space="preserve"> </w:t>
      </w:r>
      <w:r>
        <w:t xml:space="preserve">comparing their survival curves does not estimate a causal effect.</w:t>
      </w:r>
      <w:r>
        <w:t xml:space="preserve"> </w:t>
      </w:r>
      <w:r>
        <w:t xml:space="preserve">In the smoking cessation data, 120-month survival was lower among quitters than among non-quitters (76.2% versus 82.0%),</w:t>
      </w:r>
      <w:r>
        <w:t xml:space="preserve"> </w:t>
      </w:r>
      <w:r>
        <w:t xml:space="preserve">which need not mean that quitting raises mortality:</w:t>
      </w:r>
      <w:r>
        <w:t xml:space="preserve"> </w:t>
      </w:r>
      <w:r>
        <w:t xml:space="preserve">quitters tend to be older, and older people die more often.</w:t>
      </w:r>
      <w:r>
        <w:t xml:space="preserve"> </w:t>
      </w:r>
      <w:r>
        <w:t xml:space="preserve">Because quitters include more older people, confounding by age makes quitting look harmful.</w:t>
      </w:r>
    </w:p>
    <w:bookmarkStart w:id="31" w:name="counterfactual-survivals"/>
    <w:p>
      <w:pPr>
        <w:pStyle w:val="Heading3"/>
      </w:pPr>
      <w:r>
        <w:t xml:space="preserve">4.1 Counterfactual Survivals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 </w:t>
      </w:r>
      <w:r>
        <w:t xml:space="preserve">be the counterfactual death indicator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censoring.</w:t>
      </w:r>
      <w:r>
        <w:t xml:space="preserve"> </w:t>
      </w:r>
      <w:r>
        <w:t xml:space="preserve">Since every analysis in this chapter targets survival without censoring,</w:t>
      </w:r>
      <w:r>
        <w:t xml:space="preserve"> </w:t>
      </w:r>
      <w:r>
        <w:t xml:space="preserve">we abbreviate it to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</m:oMath>
      <w:r>
        <w:t xml:space="preserve">.</w:t>
      </w:r>
      <w:r>
        <w:t xml:space="preserve"> </w:t>
      </w:r>
      <w:r>
        <w:t xml:space="preserve">From here on we also drop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from the conditioning event of the hazard,</w:t>
      </w:r>
      <w:r>
        <w:t xml:space="preserve"> </w:t>
      </w:r>
      <w:r>
        <w:t xml:space="preserve">as if everyone shared one administrative censoring time, as in the NHEFS.</w:t>
      </w:r>
      <w:r>
        <w:t xml:space="preserve"> </w:t>
      </w:r>
      <w:r>
        <w:t xml:space="preserve">We want to compare the counterfactual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 for all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under no treatment for all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vs. 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With confounding, the observed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do not in general estimate this contrast.</w:t>
      </w:r>
    </w:p>
    <w:bookmarkEnd w:id="31"/>
    <w:bookmarkStart w:id="3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Assume that treated and untreated are exchangeable conditional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which, as in Chapters 12 to 15, contains sex, age, race, education, smoking intensity and duration,</w:t>
      </w:r>
      <w:r>
        <w:t xml:space="preserve"> </w:t>
      </w:r>
      <w:r>
        <w:t xml:space="preserve">weight, recreational exercise, and physical activity in daily life.</w:t>
      </w:r>
      <w:r>
        <w:t xml:space="preserve"> </w:t>
      </w:r>
      <w:r>
        <w:t xml:space="preserve">Assume positivity and consistency as well.</w:t>
      </w:r>
      <w:r>
        <w:t xml:space="preserve"> </w:t>
      </w:r>
      <w:r>
        <w:t xml:space="preserve">IP weighted survival curves are then estimated in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Estimate each person’s stabilized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in Chapter 12.</w:t>
      </w:r>
      <w:r>
        <w:t xml:space="preserve"> </w:t>
      </w:r>
      <w:r>
        <w:t xml:space="preserve">Fit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denominator is the fitted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for the treated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for the untreated;</w:t>
      </w:r>
      <w:r>
        <w:t xml:space="preserve"> </w:t>
      </w:r>
      <w:r>
        <w:t xml:space="preserve">the numerator is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treated 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untreated,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estimated nonparametrically or by a logistic model without covariates.</w:t>
      </w:r>
      <w:r>
        <w:t xml:space="preserve"> </w:t>
      </w:r>
      <w:r>
        <w:t xml:space="preserve">In the weighted pseudo-population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independent, 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 longer confounds.</w:t>
      </w:r>
      <w:r>
        <w:t xml:space="preserve"> </w:t>
      </w:r>
      <w:r>
        <w:t xml:space="preserve">The estimated weights averaged 1, as they should, and ranged from 0.33 to 4.21.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In the person-time data, fit the hazards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weighting each person by the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weighted fit estimates the parameters of a</w:t>
      </w:r>
      <w:r>
        <w:t xml:space="preserve"> </w:t>
      </w:r>
      <w:r>
        <w:rPr>
          <w:b/>
          <w:bCs/>
        </w:rPr>
        <w:t xml:space="preserve">marginal structural logistic model</w:t>
      </w:r>
      <w:r>
        <w:t xml:space="preserve">:</w:t>
      </w:r>
      <w:r>
        <w:t xml:space="preserve"> </w:t>
      </w:r>
      <w:r>
        <w:t xml:space="preserve">the hazards over time that would have occurred had the whole study population been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had it been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  <w:r>
        <w:t xml:space="preserve"> </w:t>
      </w:r>
      <w:r>
        <w:t xml:space="preserve">(The book writes this model for the complementary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logit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, the two forms are equivalent with the signs of the</w:t>
      </w:r>
      <w:r>
        <w:t xml:space="preserve"> </w:t>
      </w:r>
      <m:oMath>
        <m:r>
          <m:t>β</m:t>
        </m:r>
      </m:oMath>
      <w:r>
        <w:t xml:space="preserve">’s reversed.)</w:t>
      </w:r>
    </w:p>
    <w:p>
      <w:pPr>
        <w:pStyle w:val="BodyText"/>
      </w:pPr>
      <w:r>
        <w:t xml:space="preserve">The fitted counterfactual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are turned into survival estimates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(the book’s Figure 17.6).</w:t>
      </w:r>
    </w:p>
    <w:p>
      <w:pPr>
        <w:pStyle w:val="BodyText"/>
      </w:pPr>
      <w:r>
        <w:t xml:space="preserve">Estimated 120-month survival: 80.7% if everyone had quit and 80.5% if no one had quit,</w:t>
      </w:r>
      <w:r>
        <w:t xml:space="preserve"> </w:t>
      </w:r>
      <w:r>
        <w:t xml:space="preserve">a difference of 0.2% (95% confidence interval</w:t>
      </w:r>
      <w:r>
        <w:t xml:space="preserve"> </w:t>
      </w:r>
      <m:oMath>
        <m:r>
          <m:rPr>
            <m:sty m:val="p"/>
          </m:rPr>
          <m:t>−</m:t>
        </m:r>
        <m:r>
          <m:t>4.1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3.7</m:t>
        </m:r>
        <m:r>
          <m:rPr>
            <m:sty m:val="p"/>
          </m:rPr>
          <m:t>%</m:t>
        </m:r>
      </m:oMath>
      <w:r>
        <w:t xml:space="preserve">, from 500 bootstrap samples).</w:t>
      </w:r>
      <w:r>
        <w:t xml:space="preserve"> </w:t>
      </w:r>
      <w:r>
        <w:t xml:space="preserve">The curve under quitting lay below the one under not quitting for most of follow-up,</w:t>
      </w:r>
      <w:r>
        <w:t xml:space="preserve"> </w:t>
      </w:r>
      <w:r>
        <w:t xml:space="preserve">but the difference was never larger in magnitude than 1.4 percentage points (the most extreme value was</w:t>
      </w:r>
      <w:r>
        <w:t xml:space="preserve"> </w:t>
      </w:r>
      <m:oMath>
        <m:r>
          <m:rPr>
            <m:sty m:val="p"/>
          </m:rPr>
          <m:t>−</m:t>
        </m:r>
        <m:r>
          <m:t>1.4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t xml:space="preserve">95% confidence interval</w:t>
      </w:r>
      <w:r>
        <w:t xml:space="preserve"> </w:t>
      </w:r>
      <m:oMath>
        <m:r>
          <m:rPr>
            <m:sty m:val="p"/>
          </m:rPr>
          <m:t>−</m:t>
        </m:r>
        <m:r>
          <m:t>3.4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0.7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After IP weighting for</w:t>
      </w:r>
      <w:r>
        <w:t xml:space="preserve"> </w:t>
      </w:r>
      <m:oMath>
        <m:r>
          <m:t>L</m:t>
        </m:r>
      </m:oMath>
      <w:r>
        <w:t xml:space="preserve">, then, the data show little evidence that quitting affects mortality at any point during follow-up.</w:t>
      </w:r>
    </w:p>
    <w:p>
      <w:pPr>
        <w:pStyle w:val="BodyText"/>
      </w:pPr>
      <w:r>
        <w:t xml:space="preserve">These IP weighted estimates are valid only if the model for treatment and the marginal hazards model are both correctly specified.</w:t>
      </w:r>
    </w:p>
    <w:bookmarkEnd w:id="32"/>
    <w:bookmarkEnd w:id="33"/>
    <w:bookmarkStart w:id="36" w:name="the-parametric-g-formula-pp.-236-237"/>
    <w:p>
      <w:pPr>
        <w:pStyle w:val="Heading2"/>
      </w:pPr>
      <w:r>
        <w:t xml:space="preserve">5 17.5 The Parametric G-Formula (pp. 236-237)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one way to estimate the marginal survival curves under exchangeability, positivity, and consistency.</w:t>
      </w:r>
      <w:r>
        <w:t xml:space="preserve"> </w:t>
      </w:r>
      <w:r>
        <w:t xml:space="preserve">Another is standardization with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34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counterfactual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an average of the survivals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weighted by the distribution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Under exchangeability, positivity, and consistency, it equals the standardized survival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For a formal proof, see Section 2.3.</w:t>
      </w:r>
      <w:r>
        <w:t xml:space="preserve"> </w:t>
      </w:r>
      <w:r>
        <w:t xml:space="preserve">In outline: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exchangeability; positivity)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</m:e>
          </m:eqArr>
        </m:oMath>
      </m:oMathPara>
    </w:p>
    <w:bookmarkEnd w:id="34"/>
    <w:bookmarkStart w:id="35" w:name="estimation"/>
    <w:p>
      <w:pPr>
        <w:pStyle w:val="Heading3"/>
      </w:pPr>
      <w:r>
        <w:t xml:space="preserve">5.2 Estimation</w:t>
      </w:r>
    </w:p>
    <w:p>
      <w:pPr>
        <w:pStyle w:val="FirstParagraph"/>
      </w:pPr>
      <w:r>
        <w:t xml:space="preserve">Estimation again takes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Estimate the conditional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from the administratively censored data</w:t>
      </w:r>
      <w:r>
        <w:t xml:space="preserve"> </w:t>
      </w:r>
      <w:r>
        <w:t xml:space="preserve">with a parametric hazards model like that of Section 17.2, now including the covariates</w:t>
      </w:r>
      <w:r>
        <w:t xml:space="preserve"> </w:t>
      </w:r>
      <m:oMath>
        <m:r>
          <m:t>L</m:t>
        </m:r>
      </m:oMath>
      <w:r>
        <w:t xml:space="preserve">, for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i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r>
        <w:t xml:space="preserve">If this model is correct, it estimates the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 combination of treatment and covariates.</w:t>
      </w:r>
      <w:r>
        <w:t xml:space="preserve"> </w:t>
      </w:r>
      <w:r>
        <w:t xml:space="preserve">The product of one minus these hazards,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the conditional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conditional exchangeability given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it is also the survival had everyone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received treatment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model can thus produce, say, survival curves with and without treatment</w:t>
      </w:r>
      <w:r>
        <w:t xml:space="preserve"> </w:t>
      </w:r>
      <w:r>
        <w:t xml:space="preserve">for 61-year-old white men with a college education who exercise little.</w:t>
      </w:r>
      <w:r>
        <w:t xml:space="preserve"> </w:t>
      </w:r>
      <w:r>
        <w:t xml:space="preserve">We want marginal curves, though, not conditional ones.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Average the conditional survivals over the distribution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that is, standardize them,</w:t>
      </w:r>
      <w:r>
        <w:t xml:space="preserve"> </w:t>
      </w:r>
      <w:r>
        <w:t xml:space="preserve">using the procedure of Section 13.3</w:t>
      </w:r>
      <w:r>
        <w:t xml:space="preserve"> </w:t>
      </w:r>
      <w:r>
        <w:t xml:space="preserve">(expand the dataset, fit the outcome model, predict, and average).</w:t>
      </w:r>
      <w:r>
        <w:t xml:space="preserve"> </w:t>
      </w:r>
      <w:r>
        <w:t xml:space="preserve">The procedure also handles continuous components of</w:t>
      </w:r>
      <w:r>
        <w:t xml:space="preserve"> </w:t>
      </w:r>
      <m:oMath>
        <m:r>
          <m:t>L</m:t>
        </m:r>
      </m:oMath>
      <w:r>
        <w:t xml:space="preserve">, for which the sum over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becomes an integral.</w:t>
      </w:r>
      <w:r>
        <w:t xml:space="preserve"> </w:t>
      </w:r>
      <w:r>
        <w:t xml:space="preserve">The book’s Figure 17.7 shows the resulting curves.</w:t>
      </w:r>
    </w:p>
    <w:p>
      <w:pPr>
        <w:pStyle w:val="BodyText"/>
      </w:pPr>
      <w:r>
        <w:t xml:space="preserve">Chapter 12 called a model that conditions on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faux marginal structural model.</w:t>
      </w:r>
    </w:p>
    <w:p>
      <w:pPr>
        <w:pStyle w:val="BodyText"/>
      </w:pPr>
      <w:r>
        <w:t xml:space="preserve">The estimated curve under quitting lay below the one under not quitting throughout follow-up,</w:t>
      </w:r>
      <w:r>
        <w:t xml:space="preserve"> </w:t>
      </w:r>
      <w:r>
        <w:t xml:space="preserve">with a difference never larger in magnitude than 2.0 percentage points (the most extreme value was</w:t>
      </w:r>
      <w:r>
        <w:t xml:space="preserve"> </w:t>
      </w:r>
      <m:oMath>
        <m:r>
          <m:rPr>
            <m:sty m:val="p"/>
          </m:rPr>
          <m:t>−</m:t>
        </m:r>
        <m:r>
          <m:t>2.0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t xml:space="preserve">95% confidence interval</w:t>
      </w:r>
      <w:r>
        <w:t xml:space="preserve"> </w:t>
      </w:r>
      <m:oMath>
        <m:r>
          <m:rPr>
            <m:sty m:val="p"/>
          </m:rPr>
          <m:t>−</m:t>
        </m:r>
        <m:r>
          <m:t>5.6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1.8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Estimated 120-month survival was 80.4% under quitting and 80.6% under not quitting;</w:t>
      </w:r>
      <w:r>
        <w:t xml:space="preserve"> </w:t>
      </w:r>
      <w:r>
        <w:t xml:space="preserve">the book reports the difference as 0.2% (95% confidence interval from</w:t>
      </w:r>
      <w:r>
        <w:t xml:space="preserve"> </w:t>
      </w:r>
      <m:oMath>
        <m:r>
          <m:rPr>
            <m:sty m:val="p"/>
          </m:rPr>
          <m:t>−</m:t>
        </m:r>
        <m:r>
          <m:t>4.6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4.1</m:t>
        </m:r>
        <m:r>
          <m:rPr>
            <m:sty m:val="p"/>
          </m:rPr>
          <m:t>%</m:t>
        </m:r>
      </m:oMath>
      <w:r>
        <w:t xml:space="preserve">),</w:t>
      </w:r>
      <w:r>
        <w:t xml:space="preserve"> </w:t>
      </w:r>
      <w:r>
        <w:t xml:space="preserve">i.e., a magnitude of 0.2 percentage points (</w:t>
      </w:r>
      <m:oMath>
        <m:r>
          <m:t>80.4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80.6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As with IP weighting, standardization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little evidence of an effect of quitting on mortality during follow-up.</w:t>
      </w:r>
    </w:p>
    <w:p>
      <w:pPr>
        <w:pStyle w:val="BodyText"/>
      </w:pPr>
      <w:r>
        <w:t xml:space="preserve">The IP weighted and g-formula curves are close but not identical,</w:t>
      </w:r>
      <w:r>
        <w:t xml:space="preserve"> </w:t>
      </w:r>
      <w:r>
        <w:t xml:space="preserve">because they depend on different modeling assumptions:</w:t>
      </w:r>
      <w:r>
        <w:t xml:space="preserve"> </w:t>
      </w:r>
      <w:r>
        <w:t xml:space="preserve">IP weighting needs correct models for treatment and for the unconditional hazards,</w:t>
      </w:r>
      <w:r>
        <w:t xml:space="preserve"> </w:t>
      </w:r>
      <w:r>
        <w:t xml:space="preserve">while the parametric g-formula needs a correct model for the conditional hazards.</w:t>
      </w:r>
    </w:p>
    <w:bookmarkEnd w:id="35"/>
    <w:bookmarkEnd w:id="36"/>
    <w:bookmarkStart w:id="48" w:name="X3fdb1d76157f7a3bb2660252df95ef70aee9708"/>
    <w:p>
      <w:pPr>
        <w:pStyle w:val="Heading2"/>
      </w:pPr>
      <w:r>
        <w:t xml:space="preserve">6 17.6 G-Estimation of Structural Nested Models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methods so far contrast survivals or risks under different values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computing survival from hazards fitted by logistic regression.</w:t>
      </w:r>
      <w:r>
        <w:t xml:space="preserve"> </w:t>
      </w:r>
      <w:r>
        <w:t xml:space="preserve">That route works for IP weighting of marginal structural models and for the parametric g-formula,</w:t>
      </w:r>
      <w:r>
        <w:t xml:space="preserve"> </w:t>
      </w:r>
      <w:r>
        <w:t xml:space="preserve">but not for g-estimation of structural nested models.</w:t>
      </w:r>
    </w:p>
    <w:p>
      <w:pPr>
        <w:pStyle w:val="BodyText"/>
      </w:pPr>
      <w:r>
        <w:t xml:space="preserve">Structural nested models (Chapter 14) describe</w:t>
      </w:r>
      <w:r>
        <w:t xml:space="preserve"> </w:t>
      </w:r>
      <w:r>
        <w:rPr>
          <w:b/>
          <w:bCs/>
        </w:rPr>
        <w:t xml:space="preserve">conditional causal contrasts</w:t>
      </w:r>
      <w:r>
        <w:t xml:space="preserve">,</w:t>
      </w:r>
      <w:r>
        <w:t xml:space="preserve"> </w:t>
      </w:r>
      <w:r>
        <w:t xml:space="preserve">such as a difference or ratio of covariate-specific counterfactual means,</w:t>
      </w:r>
      <w:r>
        <w:t xml:space="preserve"> </w:t>
      </w:r>
      <w:r>
        <w:t xml:space="preserve">rather than the separate quantities being contrasted,</w:t>
      </w:r>
      <w:r>
        <w:t xml:space="preserve"> </w:t>
      </w:r>
      <w:r>
        <w:t xml:space="preserve">so they cannot give us survivals or hazards.</w:t>
      </w:r>
    </w:p>
    <w:p>
      <w:pPr>
        <w:pStyle w:val="BodyText"/>
      </w:pPr>
      <w:r>
        <w:t xml:space="preserve">They cannot even approximate a hazard ratio,</w:t>
      </w:r>
      <w:r>
        <w:t xml:space="preserve"> </w:t>
      </w:r>
      <w:r>
        <w:t xml:space="preserve">since structural nested logistic models are hard to extend to treatments that vary over time (Technical Point 14.1).</w:t>
      </w:r>
    </w:p>
    <w:bookmarkStart w:id="39" w:name="X007052f024a4babf54ac850edd624c01ea84a23"/>
    <w:p>
      <w:pPr>
        <w:pStyle w:val="Heading3"/>
      </w:pPr>
      <w:r>
        <w:t xml:space="preserve">6.1 Structural Nested Models for Risks, Survivals, and Survival Times</w:t>
      </w:r>
    </w:p>
    <w:p>
      <w:pPr>
        <w:pStyle w:val="FirstParagraph"/>
      </w:pPr>
      <w:r>
        <w:t xml:space="preserve">What a structural nested model can do is model ratios:</w:t>
      </w:r>
    </w:p>
    <w:p>
      <w:pPr>
        <w:pStyle w:val="Compact"/>
        <w:numPr>
          <w:ilvl w:val="0"/>
          <w:numId w:val="1007"/>
        </w:numPr>
      </w:pPr>
      <w:r>
        <w:t xml:space="preserve">a structural nested log-linear model for the ratio of risks (cumulative incidences) under different treatments,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cumulative failure time (CFT) model</w:t>
      </w:r>
      <w:r>
        <w:t xml:space="preserve"> </w:t>
      </w:r>
      <w:r>
        <w:t xml:space="preserve">(Technical Point 17.2),</w:t>
      </w:r>
      <w:r>
        <w:t xml:space="preserve"> </w:t>
      </w:r>
      <w:r>
        <w:t xml:space="preserve">suited to rare failures because a log-linear model does not keep risks below 1;</w:t>
      </w:r>
    </w:p>
    <w:p>
      <w:pPr>
        <w:pStyle w:val="Compact"/>
        <w:numPr>
          <w:ilvl w:val="0"/>
          <w:numId w:val="1007"/>
        </w:numPr>
      </w:pPr>
      <w:r>
        <w:t xml:space="preserve">for common failures, the analogous model for the ratio of survivals,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cumulative survival time (CST) model</w:t>
      </w:r>
      <w:r>
        <w:t xml:space="preserve">,</w:t>
      </w:r>
      <w:r>
        <w:t xml:space="preserve"> </w:t>
      </w:r>
      <w:r>
        <w:t xml:space="preserve">suited, for the same reason, to settings where survival is rare;</w:t>
      </w:r>
    </w:p>
    <w:p>
      <w:pPr>
        <w:pStyle w:val="Compact"/>
        <w:numPr>
          <w:ilvl w:val="0"/>
          <w:numId w:val="1007"/>
        </w:numPr>
      </w:pPr>
      <w:r>
        <w:t xml:space="preserve">more generally, a model for the ratio of survival times under different treatments,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accelerated failure time (AFT) model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39"/>
    <w:bookmarkStart w:id="40" w:name="structural-nested-aft-models"/>
    <w:p>
      <w:pPr>
        <w:pStyle w:val="Heading3"/>
      </w:pPr>
      <w:r>
        <w:t xml:space="preserve">6.2 Structural Nested AFT Models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be individual</w:t>
      </w:r>
      <w:r>
        <w:t xml:space="preserve"> </w:t>
      </w:r>
      <m:oMath>
        <m:r>
          <m:t>i</m:t>
        </m:r>
      </m:oMath>
      <w:r>
        <w:t xml:space="preserve">’s counterfactual survival time under treatment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ratio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 </w:t>
      </w:r>
      <w:r>
        <w:t xml:space="preserve">measures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i</m:t>
        </m:r>
      </m:oMath>
      <w:r>
        <w:t xml:space="preserve">’s survival time:</w:t>
      </w:r>
      <w:r>
        <w:t xml:space="preserve"> </w:t>
      </w:r>
      <w:r>
        <w:t xml:space="preserve">above 1, treatment lengthens survival (benefit);</w:t>
      </w:r>
      <w:r>
        <w:t xml:space="preserve"> </w:t>
      </w:r>
      <w:r>
        <w:t xml:space="preserve">below 1, it shortens survival (harm);</w:t>
      </w:r>
      <w:r>
        <w:t xml:space="preserve"> </w:t>
      </w:r>
      <w:r>
        <w:t xml:space="preserve">equal to 1, no effect.</w:t>
      </w:r>
      <w:r>
        <w:t xml:space="preserve"> </w:t>
      </w:r>
      <w:r>
        <w:t xml:space="preserve">Assume for now that the effect is identical for everyone.</w:t>
      </w:r>
      <w:r>
        <w:t xml:space="preserve"> </w:t>
      </w:r>
      <w:r>
        <w:t xml:space="preserve">This gives the</w:t>
      </w:r>
      <w:r>
        <w:t xml:space="preserve"> </w:t>
      </w:r>
      <w:r>
        <w:rPr>
          <w:b/>
          <w:bCs/>
        </w:rPr>
        <w:t xml:space="preserve">structural nested AFT model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which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factor by which treatment stretches or shrinks each person’s survival time: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 treatment increases survival time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treatment decreases survival time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treatment does not affect survival time</w:t>
      </w:r>
    </w:p>
    <w:p>
      <w:pPr>
        <w:pStyle w:val="FirstParagraph"/>
      </w:pPr>
      <w:r>
        <w:t xml:space="preserve">The minus sign keeps the usual convention that positive parameters mean harm and negative ones benefit.</w:t>
      </w:r>
      <w:r>
        <w:t xml:space="preserve"> </w:t>
      </w:r>
      <w:r>
        <w:t xml:space="preserve">The</w:t>
      </w:r>
      <w:r>
        <w:t xml:space="preserve"> </w:t>
      </w:r>
      <w:r>
        <w:t xml:space="preserve">“nested”</w:t>
      </w:r>
      <w:r>
        <w:t xml:space="preserve"> </w:t>
      </w:r>
      <w:r>
        <w:t xml:space="preserve">part of the name only matters for time-varying treatments (Chapter 21).</w:t>
      </w:r>
    </w:p>
    <w:p>
      <w:pPr>
        <w:pStyle w:val="BodyText"/>
      </w:pPr>
      <w:r>
        <w:t xml:space="preserve">If the effect varies with covariates</w:t>
      </w:r>
      <w:r>
        <w:t xml:space="preserve"> </w:t>
      </w:r>
      <m:oMath>
        <m:r>
          <m:t>L</m:t>
        </m:r>
      </m:oMath>
      <w:r>
        <w:t xml:space="preserve">, a more general structural AFT model is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vector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common to all individuals.</w:t>
      </w:r>
      <w:r>
        <w:t xml:space="preserve"> </w:t>
      </w:r>
      <w:r>
        <w:t xml:space="preserve">Multiplying both sides by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 the equivalent form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individuals </m:t>
          </m:r>
          <m:r>
            <m:t>i</m:t>
          </m:r>
        </m:oMath>
      </m:oMathPara>
    </w:p>
    <w:p>
      <w:pPr>
        <w:pStyle w:val="FirstParagraph"/>
      </w:pPr>
      <w:r>
        <w:t xml:space="preserve">By consistency,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 so setting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a model in terms of the observed survival time: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Its parameters can be estimated by g-estimation, modified to allow for administrative censoring.</w:t>
      </w:r>
    </w:p>
    <w:p>
      <w:pPr>
        <w:pStyle w:val="BodyText"/>
      </w:pPr>
      <w:r>
        <w:t xml:space="preserve">As a description of reality this model is implausible on two counts.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: it says that each person’s untreated survival time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follows exactly from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: 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die before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when both are untreated (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&lt;</m:t>
        </m:r>
        <m:sSubSup>
          <m:e>
            <m:r>
              <m:t>T</m:t>
            </m:r>
          </m:e>
          <m:sub>
            <m:r>
              <m:t>j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also die before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when both are treated (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&lt;</m:t>
        </m:r>
        <m:sSubSup>
          <m:e>
            <m:r>
              <m:t>T</m:t>
            </m:r>
          </m:e>
          <m:sub>
            <m:r>
              <m:t>j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).</w:t>
      </w:r>
      <w:r>
        <w:t xml:space="preserve"> </w:t>
      </w:r>
      <w:r>
        <w:t xml:space="preserve">Rank preservation is not believable, and methods that require it are generally best avoided (Chapter 14).</w:t>
      </w:r>
      <w:r>
        <w:t xml:space="preserve"> </w:t>
      </w:r>
      <w:r>
        <w:t xml:space="preserve">The book uses a rank-preserving model anyway because it makes g-estimation easier to explain,</w:t>
      </w:r>
      <w:r>
        <w:t xml:space="preserve"> </w:t>
      </w:r>
      <w:r>
        <w:t xml:space="preserve">and the procedure is identical with or without rank preservation.</w:t>
      </w:r>
      <w:r>
        <w:t xml:space="preserve"> </w:t>
      </w:r>
      <w:r>
        <w:t xml:space="preserve">Robins (1997b) describes structural nested AFT models that are neither deterministic nor rank-preserving.</w:t>
      </w:r>
    </w:p>
    <w:bookmarkEnd w:id="40"/>
    <w:bookmarkStart w:id="41" w:name="g-estimation-without-censoring"/>
    <w:p>
      <w:pPr>
        <w:pStyle w:val="Heading3"/>
      </w:pPr>
      <w:r>
        <w:t xml:space="preserve">6.3 G-Estimation Without Censoring</w:t>
      </w:r>
    </w:p>
    <w:p>
      <w:pPr>
        <w:pStyle w:val="FirstParagraph"/>
      </w:pPr>
      <w:r>
        <w:t xml:space="preserve">Take the simpler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no one were administratively censored, so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were known for all,</w:t>
      </w:r>
      <w:r>
        <w:t xml:space="preserve"> </w:t>
      </w:r>
      <w:r>
        <w:t xml:space="preserve">g-estimation would follow Section 14.5:</w:t>
      </w:r>
    </w:p>
    <w:p>
      <w:pPr>
        <w:pStyle w:val="Compact"/>
        <w:numPr>
          <w:ilvl w:val="0"/>
          <w:numId w:val="1009"/>
        </w:numPr>
      </w:pPr>
      <w:r>
        <w:t xml:space="preserve">For many candidate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compute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ψ</m:t>
                </m:r>
              </m:e>
              <m:sup>
                <m:r>
                  <m:rPr>
                    <m:sty m:val="p"/>
                  </m:rPr>
                  <m:t>†</m:t>
                </m:r>
              </m:sup>
            </m:s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g-estimate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at which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that includes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 the confounders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Statistical software offers directed search methods, such as the Nelder-Mead simplex,</w:t>
      </w:r>
      <w:r>
        <w:t xml:space="preserve"> </w:t>
      </w:r>
      <w:r>
        <w:t xml:space="preserve">that need far less computation than a grid search.</w:t>
      </w:r>
    </w:p>
    <w:bookmarkEnd w:id="41"/>
    <w:bookmarkStart w:id="43" w:name="Xef19479ea2784059f17506e0ff97f4b2b271fc9"/>
    <w:p>
      <w:pPr>
        <w:pStyle w:val="Heading3"/>
      </w:pPr>
      <w:r>
        <w:t xml:space="preserve">6.4 Selection Bias from Administrative Censoring</w:t>
      </w:r>
    </w:p>
    <w:p>
      <w:pPr>
        <w:pStyle w:val="FirstParagraph"/>
      </w:pPr>
      <w:r>
        <w:t xml:space="preserve">With administrative censoring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unavailable for anyone whose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</w:t>
      </w:r>
      <w:r>
        <w:t xml:space="preserve"> </w:t>
      </w:r>
      <w:r>
        <w:t xml:space="preserve">and limiting g-estimation to those with observed survival times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introduces selection bias.</w:t>
      </w:r>
      <w:r>
        <w:t xml:space="preserve"> </w:t>
      </w:r>
      <w:r>
        <w:t xml:space="preserve">Consider a 60-month randomized experiment with just three types of people,</w:t>
      </w:r>
      <w:r>
        <w:t xml:space="preserve"> </w:t>
      </w:r>
      <w:r>
        <w:t xml:space="preserve">whose survival times with and without treatment appear in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(the book’s Table 17.1).</w:t>
      </w:r>
      <w:r>
        <w:t xml:space="preserve"> </w:t>
      </w:r>
      <w:r>
        <w:t xml:space="preserve">Type 3 has the best prognosis and type 1 the worst.</w:t>
      </w:r>
      <w:r>
        <w:t xml:space="preserve"> </w:t>
      </w:r>
      <w:r>
        <w:t xml:space="preserve">Randomization makes the expected share of each type the same in both arms.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42"/>
          <w:p/>
        </w:tc>
      </w:tr>
    </w:tbl>
    <w:p>
      <w:pPr>
        <w:pStyle w:val="BodyText"/>
      </w:pPr>
      <w:r>
        <w:t xml:space="preserve">In this example treatment shortens survival time by the same factor for every type: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In terms of the AFT model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 this means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r>
        <w:t xml:space="preserve">, a harmful effect.</w:t>
      </w:r>
    </w:p>
    <w:p>
      <w:pPr>
        <w:pStyle w:val="BodyText"/>
      </w:pPr>
      <w:r>
        <w:t xml:space="preserve">Follow-up ends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months, so by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type 1 deaths are observed in either arm (36 and 24 are both below 60);</w:t>
      </w:r>
    </w:p>
    <w:p>
      <w:pPr>
        <w:pStyle w:val="Compact"/>
        <w:numPr>
          <w:ilvl w:val="0"/>
          <w:numId w:val="1010"/>
        </w:numPr>
      </w:pPr>
      <w:r>
        <w:t xml:space="preserve">type 3 deaths are censored in either arm (108 and 72 are both above 60);</w:t>
      </w:r>
    </w:p>
    <w:p>
      <w:pPr>
        <w:pStyle w:val="Compact"/>
        <w:numPr>
          <w:ilvl w:val="0"/>
          <w:numId w:val="1010"/>
        </w:numPr>
      </w:pPr>
      <w:r>
        <w:t xml:space="preserve">type 2 deaths are observed only in the treated arm (48 is below 60, 72 is not).</w:t>
      </w:r>
    </w:p>
    <w:p>
      <w:pPr>
        <w:pStyle w:val="FirstParagraph"/>
      </w:pPr>
      <w:r>
        <w:t xml:space="preserve">Among people with observed death times, then, the arms differ in composition:</w:t>
      </w:r>
      <w:r>
        <w:t xml:space="preserve"> </w:t>
      </w:r>
      <w:r>
        <w:t xml:space="preserve">the treated include types 1 and 2, the untreated only type 1.</w:t>
      </w:r>
      <w:r>
        <w:t xml:space="preserve"> </w:t>
      </w:r>
      <w:r>
        <w:t xml:space="preserve">Exchangeability fails, the untreated look worse off on average,</w:t>
      </w:r>
      <w:r>
        <w:t xml:space="preserve"> </w:t>
      </w:r>
      <w:r>
        <w:t xml:space="preserve">and treatment appears more beneficial than it is.</w:t>
      </w:r>
      <w:r>
        <w:t xml:space="preserve"> </w:t>
      </w:r>
      <w:r>
        <w:t xml:space="preserve">This selection bias (Chapter 8) occurs whenever treatment changes survival time at all.</w:t>
      </w:r>
    </w:p>
    <w:bookmarkEnd w:id="43"/>
    <w:bookmarkStart w:id="46" w:name="artificial-censoring"/>
    <w:p>
      <w:pPr>
        <w:pStyle w:val="Heading3"/>
      </w:pPr>
      <w:r>
        <w:t xml:space="preserve">6.5 Artificial Censoring</w:t>
      </w:r>
    </w:p>
    <w:p>
      <w:pPr>
        <w:pStyle w:val="FirstParagraph"/>
      </w:pPr>
      <w:r>
        <w:t xml:space="preserve">To prevent the bias, the analysis must keep only people whose death would have been observed by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either treatment,</w:t>
      </w:r>
      <w:r>
        <w:t xml:space="preserve"> </w:t>
      </w:r>
      <w:r>
        <w:t xml:space="preserve">those with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≤</m:t>
        </m:r>
        <m:r>
          <m:t>K</m:t>
        </m:r>
      </m:oMath>
      <w:r>
        <w:t xml:space="preserve">;</w:t>
      </w:r>
      <w:r>
        <w:t xml:space="preserve"> </w:t>
      </w:r>
      <w:r>
        <w:t xml:space="preserve">in the example, every type 2 person is dropped.</w:t>
      </w:r>
      <w:r>
        <w:t xml:space="preserve"> </w:t>
      </w:r>
      <w:r>
        <w:t xml:space="preserve">So besides the administratively censored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K</m:t>
        </m:r>
      </m:oMath>
      <w:r>
        <w:t xml:space="preserve">),</w:t>
      </w:r>
      <w:r>
        <w:t xml:space="preserve"> </w:t>
      </w:r>
      <w:r>
        <w:t xml:space="preserve">some people with observed deaths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are removed</w:t>
      </w:r>
      <w:r>
        <w:t xml:space="preserve"> </w:t>
      </w:r>
      <w:r>
        <w:t xml:space="preserve">because under the other treatment their death would have come after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Removing such uncensored people is known as</w:t>
      </w:r>
      <w:r>
        <w:t xml:space="preserve"> </w:t>
      </w:r>
      <w:r>
        <w:rPr>
          <w:b/>
          <w:bCs/>
        </w:rPr>
        <w:t xml:space="preserve">artificial censoring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 inclusion (1) or exclusion (0);</w:t>
      </w:r>
      <w:r>
        <w:t xml:space="preserve"> </w:t>
      </w:r>
      <w:r>
        <w:t xml:space="preserve">g-estimation then uses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(Technical Point 17.3).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46"/>
    <w:bookmarkStart w:id="47" w:name="nhefs-results-and-practical-obstacles"/>
    <w:p>
      <w:pPr>
        <w:pStyle w:val="Heading3"/>
      </w:pPr>
      <w:r>
        <w:t xml:space="preserve">6.6 NHEFS Results and Practical Obstacles</w:t>
      </w:r>
    </w:p>
    <w:p>
      <w:pPr>
        <w:pStyle w:val="FirstParagraph"/>
      </w:pPr>
      <w:r>
        <w:t xml:space="preserve">Applied to the NHEFS with the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g-estimation gave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confidence interval: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).</w:t>
      </w:r>
      <w:r>
        <w:t xml:space="preserve"> </w:t>
      </w:r>
      <w:r>
        <w:t xml:space="preserve">The quantity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0.047</m:t>
            </m:r>
          </m:e>
        </m:d>
        <m:r>
          <m:t>​</m:t>
        </m:r>
        <m:r>
          <m:rPr>
            <m:sty m:val="p"/>
          </m:rPr>
          <m:t>≈</m:t>
        </m:r>
        <m:r>
          <m:t>1.05</m:t>
        </m:r>
      </m:oMath>
      <w:r>
        <w:t xml:space="preserve"> </w:t>
      </w:r>
      <w:r>
        <w:t xml:space="preserve">is the ratio of the median survival time</w:t>
      </w:r>
      <w:r>
        <w:t xml:space="preserve"> </w:t>
      </w:r>
      <w:r>
        <w:t xml:space="preserve">had everyone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the median survival time had everyone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quitting appears to have little effect on time to death.</w:t>
      </w:r>
    </w:p>
    <w:p>
      <w:pPr>
        <w:pStyle w:val="BodyText"/>
      </w:pPr>
      <w:r>
        <w:t xml:space="preserve">The point 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where the estimating function of Technical Point 17.3 reaches its minimum,</w:t>
      </w:r>
      <w:r>
        <w:t xml:space="preserve"> </w:t>
      </w:r>
      <w:r>
        <w:t xml:space="preserve">and the 95% confidence limits are where it equals 3.84, the 0.95 quantile of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with one degree of freedom.</w:t>
      </w:r>
    </w:p>
    <w:p>
      <w:pPr>
        <w:pStyle w:val="BodyText"/>
      </w:pPr>
      <w:r>
        <w:t xml:space="preserve">Survival analysis with instrumental variables, described by Tchetgen Tchetgen et al. (2015) and Robins (1997b),</w:t>
      </w:r>
      <w:r>
        <w:t xml:space="preserve"> </w:t>
      </w:r>
      <w:r>
        <w:t xml:space="preserve">runs into problems like the ones described here for structural nested models.</w:t>
      </w:r>
    </w:p>
    <w:p>
      <w:pPr>
        <w:pStyle w:val="BodyText"/>
      </w:pPr>
      <w:r>
        <w:t xml:space="preserve">Structural nested models, AFT models included, are rarely used in practice (Chapter 14).</w:t>
      </w:r>
      <w:r>
        <w:t xml:space="preserve"> </w:t>
      </w:r>
      <w:r>
        <w:t xml:space="preserve">Reasons include a shortage of user-friendly software</w:t>
      </w:r>
      <w:r>
        <w:t xml:space="preserve"> </w:t>
      </w:r>
      <w:r>
        <w:t xml:space="preserve">and, for survival outcomes, the reliance on search algorithms that may not find a unique solution,</w:t>
      </w:r>
      <w:r>
        <w:t xml:space="preserve"> </w:t>
      </w:r>
      <w:r>
        <w:t xml:space="preserve">which gets worse as parameters are added.</w:t>
      </w:r>
      <w:r>
        <w:t xml:space="preserve"> </w:t>
      </w:r>
      <w:r>
        <w:t xml:space="preserve">Published applications therefore mostly use simple AFT models with no effect modification by covariates.</w:t>
      </w:r>
      <w:r>
        <w:t xml:space="preserve"> </w:t>
      </w:r>
      <w:r>
        <w:t xml:space="preserve">That is a pity, since subject-matter knowledge, such as a biological mechanism,</w:t>
      </w:r>
      <w:r>
        <w:t xml:space="preserve"> </w:t>
      </w:r>
      <w:r>
        <w:t xml:space="preserve">maps more naturally onto the parameters of a structural AFT model than onto those of a structural hazards model,</w:t>
      </w:r>
      <w:r>
        <w:t xml:space="preserve"> </w:t>
      </w:r>
      <w:r>
        <w:t xml:space="preserve">particularly when the AFT model is neither deterministic nor rank-preserving.</w:t>
      </w:r>
    </w:p>
    <w:bookmarkEnd w:id="47"/>
    <w:bookmarkEnd w:id="48"/>
    <w:bookmarkStart w:id="4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4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4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4"/>
        </w:numPr>
      </w:pPr>
      <w:r>
        <w:t xml:space="preserve">Parametric g-formula: 80.4% under cessation vs. 80.6% under continued smoking;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(reported in the book as 0.2%)</w:t>
      </w:r>
    </w:p>
    <w:p>
      <w:pPr>
        <w:pStyle w:val="Compact"/>
        <w:numPr>
          <w:ilvl w:val="0"/>
          <w:numId w:val="1014"/>
        </w:numPr>
      </w:pPr>
      <w:r>
        <w:t xml:space="preserve">G-estimation of a structural AFT model: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);</w:t>
      </w:r>
      <w:r>
        <w:t xml:space="preserve"> </w:t>
      </w:r>
      <w:r>
        <w:t xml:space="preserve">survival time ratio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t>​</m:t>
        </m:r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r>
        <w:t xml:space="preserve">None of the three adjusted analyses found much evidence that quitting smoking affects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5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5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5"/>
        </w:numPr>
      </w:pPr>
      <w:r>
        <w:t xml:space="preserve">Risk and survival differences/ratios are better-defined causal estimands</w:t>
      </w:r>
    </w:p>
    <w:p>
      <w:pPr>
        <w:pStyle w:val="FirstParagraph"/>
      </w:pPr>
      <w:r>
        <w:rPr>
          <w:b/>
          <w:bCs/>
        </w:rPr>
        <w:t xml:space="preserve">Common mistakes in survival analysis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Reporting only a single (time-averaged) hazard ratio from a Cox model and interpreting it causally</w:t>
      </w:r>
    </w:p>
    <w:p>
      <w:pPr>
        <w:pStyle w:val="Compact"/>
        <w:numPr>
          <w:ilvl w:val="0"/>
          <w:numId w:val="1016"/>
        </w:numPr>
      </w:pPr>
      <w:r>
        <w:t xml:space="preserve">Treating competing events as independent censoring (see Fine Point 17.1)</w:t>
      </w:r>
    </w:p>
    <w:p>
      <w:pPr>
        <w:pStyle w:val="Compact"/>
        <w:numPr>
          <w:ilvl w:val="0"/>
          <w:numId w:val="1016"/>
        </w:numPr>
      </w:pPr>
      <w:r>
        <w:t xml:space="preserve">Ignoring time-varying confounding (addressed in Part III)</w:t>
      </w:r>
    </w:p>
    <w:p>
      <w:pPr>
        <w:pStyle w:val="Compact"/>
        <w:numPr>
          <w:ilvl w:val="0"/>
          <w:numId w:val="1016"/>
        </w:numPr>
      </w:pPr>
      <w:r>
        <w:t xml:space="preserve">Restricting the analysis to uncensored individuals when estimating AFT models, which introduces selection bias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49"/>
    <w:bookmarkStart w:id="5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2" w:name="refs"/>
    <w:bookmarkStart w:id="5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50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2026-10-02T17:24:08Z</dcterms:created>
  <dcterms:modified xsi:type="dcterms:W3CDTF">2026-10-02T17:24:08Z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