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ins w:id="18" w:author="PR Preview" w:date="2024-01-01T00:00:00Z">
        <w:r>
          <w:t xml:space="preserve">In the pseudo-population, the probability of treatment at each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the constant</w:t>
        </w:r>
      </w:ins>
      <w:ins w:id="1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(nonstabilized weights)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or depends at most on past treatment (stabilized weights),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sequential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i/>
            <w:iCs/>
          </w:rPr>
          <w:t xml:space="preserve">unconditional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exchangeability holds there,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</w:t>
        </w:r>
      </w:ins>
      <w:ins w:id="1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a true sequentially randomized trial the treatment probabilities are known by design,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nonstabilized-weight estimates are unbiased;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observational studies they must be estimated,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 by a pooled logistic model for</w:t>
        </w:r>
      </w:ins>
      <w:ins w:id="1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that includes functions of time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ins w:id="3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ins w:id="3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ins w:id="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ins w:id="52" w:author="PR Preview" w:date="2024-01-01T00:00:00Z">
        <w:r>
          <w:t xml:space="preserve">4.2 G-Estimation Algorithm (One Parameter)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ins w:id="5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0" w:author="PR Preview" w:date="2024-01-01T00:00:00Z">
        <w:r>
          <w:t xml:space="preserve">Part II treated censoring</w:t>
        </w:r>
      </w:ins>
      <w:ins w:id="60" w:author="PR Preview" w:date="2024-01-01T00:00:00Z">
        <w:r>
          <w:t xml:space="preserve"> </w:t>
        </w:r>
      </w:ins>
      <m:oMath>
        <m:r>
          <m:t>C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as time-fixed.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ins w:id="63" w:author="PR Preview" w:date="2024-01-01T00:00:00Z">
        <w:r>
          <w:t xml:space="preserve">The superscript</w:t>
        </w:r>
      </w:ins>
      <w:ins w:id="6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makes explicit the contrast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many investigators have in mind when they speak of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“the effect of treatment”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298)</w:t>
        </w:r>
      </w:ins>
      <w:ins w:id="6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ins w:id="64" w:author="PR Preview" w:date="2024-01-01T00:00:00Z">
        <w:r>
          <w:t xml:space="preserve">5.1 IP Weighting with Censoring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ins w:id="6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ins w:id="6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ins w:id="7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ins w:id="7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ins w:id="7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2026-10-08T07:53:53Z</dcterms:created>
  <dcterms:modified xsi:type="dcterms:W3CDTF">2026-10-08T07:53:53Z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