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e>
        </m:d>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e>
        </m:d>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p>
      <w:pPr>
        <w:pStyle w:val="Compact"/>
        <w:numPr>
          <w:ilvl w:val="0"/>
          <w:numId w:val="1004"/>
        </w:numPr>
      </w:pPr>
      <w:r>
        <w:rPr>
          <w:b/>
          <w:bCs/>
        </w:rPr>
        <w:t xml:space="preserve">Risk ratio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0.2</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0.4</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V</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e>
        </m:d>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2026-10-02T00:44:10Z</dcterms:created>
  <dcterms:modified xsi:type="dcterms:W3CDTF">2026-10-02T00:44:10Z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