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(plus consistency), the standardized mean of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20" w:author="PR Preview" w:date="2024-01-01T00:00:00Z">
        <w:r>
          <w:t xml:space="preserve">The same argument, with sums replaced by integrals, covers continuous components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So a consistent estimator of the standardized mean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consistently estimates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, and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consistently estimates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.</w:t>
        </w:r>
      </w:ins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p>
      <w:pPr>
        <w:pStyle w:val="FirstParagraph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We do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not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need to estimate</w:t>
        </w:r>
      </w:ins>
      <w:ins w:id="3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3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ins w:id="3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ins w:id="35" w:author="PR Preview" w:date="2024-01-01T00:00:00Z">
        <w:r>
          <w:t xml:space="preserve">By</w:t>
        </w:r>
      </w:ins>
      <w:ins w:id="35" w:author="PR Preview" w:date="2024-01-01T00:00:00Z">
        <w:r>
          <w:t xml:space="preserve"> </w:t>
        </w:r>
      </w:ins>
      <w:hyperlink w:anchor="prp-standardized-mean-iterated">
        <w:r>
          <w:rPr>
            <w:rStyle w:val="Hyperlink"/>
          </w:rPr>
          <w:t xml:space="preserve">Proposition 1</w:t>
        </w:r>
      </w:hyperlink>
      <w:ins w:id="35" w:author="PR Preview" w:date="2024-01-01T00:00:00Z">
        <w:r>
          <w:t xml:space="preserve">, the standardized mean can be estimated by averaging the model predictions over the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empirical distribution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of</w:t>
        </w:r>
      </w:ins>
      <w:ins w:id="35" w:author="PR Preview" w:date="2024-01-01T00:00:00Z">
        <w:r>
          <w:t xml:space="preserve"> </w:t>
        </w:r>
      </w:ins>
      <m:oMath>
        <m:r>
          <m:t>L</m:t>
        </m:r>
      </m:oMath>
      <w:ins w:id="35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ins w:id="38" w:author="PR Preview" w:date="2024-01-01T00:00:00Z">
        <w:r>
          <w:t xml:space="preserve">Replacing</w:t>
        </w:r>
      </w:ins>
      <w:ins w:id="38" w:author="PR Preview" w:date="2024-01-01T00:00:00Z">
        <w:r>
          <w:t xml:space="preserve"> </w:t>
        </w:r>
      </w:ins>
      <m:oMath>
        <m:r>
          <m:t>g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by its estimate</w:t>
        </w:r>
      </w:ins>
      <w:ins w:id="3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 the distribution of</w:t>
        </w:r>
      </w:ins>
      <w:ins w:id="38" w:author="PR Preview" w:date="2024-01-01T00:00:00Z">
        <w:r>
          <w:t xml:space="preserve"> </w:t>
        </w:r>
      </w:ins>
      <m:oMath>
        <m:r>
          <m:t>L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by the empirical distribution (mass</w:t>
        </w:r>
      </w:ins>
      <w:ins w:id="3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on each observed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38" w:author="PR Preview" w:date="2024-01-01T00:00:00Z">
        <w:r>
          <w:t xml:space="preserve">) gives</w:t>
        </w:r>
      </w:ins>
      <w:ins w:id="38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8" w:author="PR Preview" w:date="2024-01-01T00:00:00Z">
        <w:r>
          <w:t xml:space="preserve">.</w:t>
        </w:r>
      </w:ins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p>
      <w:pPr>
        <w:pStyle w:val="BodyText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2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p>
      <w:pPr>
        <w:pStyle w:val="FirstParagraph"/>
      </w:pPr>
      <w:ins w:id="4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ins w:id="5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FirstParagraph"/>
      </w:pPr>
      <w:ins w:id="5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 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is consistent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correct, without our knowing which.</w:t>
            </w:r>
          </w:p>
          <w:bookmarkEnd w:id="49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ins w:id="5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6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1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(The AIPW estimator is doubly robust)</w:t>
            </w:r>
            <w:r>
              <w:t xml:space="preserve"> </w:t>
            </w:r>
            <w:r>
              <w:t xml:space="preserve">Assume exchangeability, positivity and consistency,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 Technical Point 13.2.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probability limits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{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 and its asymptotic bias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t xml:space="preserve">(treatment model correct)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(outcome model correct).</w:t>
            </w:r>
          </w:p>
          <w:bookmarkEnd w:id="58"/>
        </w:tc>
      </w:tr>
    </w:tbl>
    <w:p>
      <w:pPr>
        <w:pStyle w:val="BodyText"/>
      </w:pPr>
      <w:ins w:id="6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Then, subtracting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bias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1"/>
    <w:bookmarkEnd w:id="62"/>
    <w:bookmarkStart w:id="69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3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5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4"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5"/>
    <w:bookmarkStart w:id="68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8"/>
    <w:bookmarkEnd w:id="69"/>
    <w:bookmarkStart w:id="75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74" w:name="refs"/>
    <w:bookmarkStart w:id="70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0"/>
    <w:bookmarkStart w:id="7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2"/>
    <w:bookmarkStart w:id="7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1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2026-10-02T17:29:05Z</dcterms:created>
  <dcterms:modified xsi:type="dcterms:W3CDTF">2026-10-02T17:29:05Z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