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target trial</w:t>
        </w:r>
      </w:hyperlink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3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m-vaccine-antiviral-trial"/>
          <w:p>
            <w:pPr>
              <w:pStyle w:val="BodyText"/>
            </w:pPr>
            <w:r>
              <w:rPr>
                <w:b/>
                <w:bCs/>
              </w:rPr>
              <w:t xml:space="preserve">Example 1 (A trial of vaccination plus an antiviral)</w:t>
            </w:r>
            <w:r>
              <w:t xml:space="preserve"> </w:t>
            </w:r>
            <w:r>
              <w:t xml:space="preserve">Consider a randomized trial of a virus that can kill: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assigned</w:t>
            </w:r>
            <w:r>
              <w:t xml:space="preserve"> </w:t>
            </w:r>
            <w:r>
              <w:t xml:space="preserve">treatment</w:t>
            </w:r>
            <w:r>
              <w:t xml:space="preserve"> </w:t>
            </w:r>
            <w:r>
              <w:t xml:space="preserve">(1: immediate vaccination plus an experimental antiviral if infected;</w:t>
            </w:r>
            <w:r>
              <w:t xml:space="preserve"> </w:t>
            </w:r>
            <w:r>
              <w:t xml:space="preserve">0: standard of care, with neither);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received</w:t>
            </w:r>
            <w:r>
              <w:t xml:space="preserve"> </w:t>
            </w:r>
            <w:r>
              <w:t xml:space="preserve">treatment (vaccinated or not);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Y</m:t>
              </m:r>
            </m:oMath>
            <w:r>
              <w:t xml:space="preserve">: death;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U</m:t>
              </m:r>
            </m:oMath>
            <w:r>
              <w:t xml:space="preserve">: unmeasured risk factors that influence the decision to get vaccinated.</w:t>
            </w:r>
          </w:p>
          <w:p>
            <w:pPr>
              <w:pStyle w:val="FirstParagraph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differ:</w:t>
            </w:r>
            <w:r>
              <w:t xml:space="preserve"> </w:t>
            </w:r>
            <w:r>
              <w:t xml:space="preserve">some people assigned to vaccine refuse it,</w:t>
            </w:r>
            <w:r>
              <w:t xml:space="preserve"> </w:t>
            </w:r>
            <w:r>
              <w:t xml:space="preserve">and some assigned to no vaccine get vaccinated outside the study.</w:t>
            </w:r>
          </w:p>
          <w:bookmarkEnd w:id="10"/>
        </w:tc>
      </w:tr>
    </w:tbl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9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itt-association"/>
          <w:p>
            <w:pPr>
              <w:pStyle w:val="BodyText"/>
            </w:pPr>
            <w:r>
              <w:rPr>
                <w:b/>
                <w:bCs/>
              </w:rPr>
              <w:t xml:space="preserve">Proposition 1 (The ITT effect equals the association between assignment and outcome)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randomized,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consistency holds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z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(equivalently,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associational risk ratio equals the ITT risk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proves the per-arm equality.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per-arm equality makes the two denominators equal and nonzero,</w:t>
            </w:r>
            <w:r>
              <w:t xml:space="preserve"> </w:t>
            </w:r>
            <w:r>
              <w:t xml:space="preserve">so taking the ratio of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expressions gives the risk ratio equality.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itt-analysis"/>
          <w:p>
            <w:pPr>
              <w:pStyle w:val="BodyText"/>
            </w:pPr>
            <w:r>
              <w:rPr>
                <w:b/>
                <w:bCs/>
              </w:rPr>
              <w:t xml:space="preserve">Definition 2 (Intention-to-treat analysis)</w:t>
            </w:r>
            <w:r>
              <w:t xml:space="preserve"> </w:t>
            </w:r>
            <w:r>
              <w:t xml:space="preserve">Estimating the ITT effect by the unadjusted associational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prp-itt-associ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or another unadjusted contrast of the randomized groups,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analysis</w:t>
            </w:r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9"/>
    <w:bookmarkStart w:id="25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3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pp-confounding"/>
          <w:p>
            <w:pPr>
              <w:pStyle w:val="BodyText"/>
            </w:pPr>
            <w:r>
              <w:rPr>
                <w:b/>
                <w:bCs/>
              </w:rPr>
              <w:t xml:space="preserve">Example 2 (Confounding of the per-protocol effect)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high risk of infection,</w:t>
            </w:r>
            <w:r>
              <w:t xml:space="preserve"> </w:t>
            </w:r>
            <w:r>
              <w:t xml:space="preserve">and high-risk people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seek vaccination outside the study.</w:t>
            </w:r>
            <w:r>
              <w:t xml:space="preserve"> </w:t>
            </w:r>
            <w:r>
              <w:t xml:space="preserve">Then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 from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rem-pp-observation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 trial viewed as an observational study). </w:t>
            </w:r>
            <w:r>
              <w:t xml:space="preserve">Estimating the PP effect requires viewing the trial as an observational study:</w:t>
            </w:r>
            <w:r>
              <w:t xml:space="preserve"> </w:t>
            </w:r>
            <w:r>
              <w:t xml:space="preserve">adjustment under conditional exchangeability given measured covariates,</w:t>
            </w:r>
            <w:r>
              <w:t xml:space="preserve"> </w:t>
            </w:r>
            <w:r>
              <w:t xml:space="preserve">or alternative assumptions such as those of instrumental variable estimation (Chapter 16).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25"/>
    <w:bookmarkStart w:id="3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ITT Effect Need Not Preserve the Null or Be Conservative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ITT effect is privileged largely because it is unconfounded,</w:t>
            </w:r>
            <w:r>
              <w:t xml:space="preserve"> </w:t>
            </w:r>
            <w:r>
              <w:t xml:space="preserve">not because it is the effect we want.</w:t>
            </w:r>
            <w:r>
              <w:t xml:space="preserve"> </w:t>
            </w:r>
            <w:r>
              <w:t xml:space="preserve">Two common justifications deserve</w:t>
            </w:r>
            <w:r>
              <w:t xml:space="preserve"> </w:t>
            </w:r>
            <w:r>
              <w:t xml:space="preserve">“a grain of salt”</w:t>
            </w:r>
            <w:r>
              <w:t xml:space="preserve"> </w:t>
            </w:r>
            <w:r>
              <w:t xml:space="preserve">(Hernán and Robins 2020, 307)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preserves the null.</w:t>
            </w:r>
            <w:r>
              <w:t xml:space="preserve"> </w:t>
            </w:r>
            <w:r>
              <w:t xml:space="preserve">Under the sharp causal null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exclusion restriction,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exclusion restriction (no double-blind placebo control),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be null while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not:</w:t>
            </w:r>
            <w:r>
              <w:t xml:space="preserve"> </w:t>
            </w:r>
            <w:r>
              <w:t xml:space="preserve">erase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22.1 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remains.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is conservative</w:t>
            </w:r>
            <w:r>
              <w:t xml:space="preserve"> </w:t>
            </w:r>
            <w:r>
              <w:t xml:space="preserve">(between 1 and the PP risk ratio).</w:t>
            </w:r>
            <w:r>
              <w:t xml:space="preserve"> </w:t>
            </w:r>
            <w:r>
              <w:t xml:space="preserve">This holds only if non-adherence attenuates the effect, which is not guaranteed.</w:t>
            </w:r>
            <w:r>
              <w:t xml:space="preserve"> </w:t>
            </w:r>
            <w:r>
              <w:t xml:space="preserve">Even when it holds, a near-null ITT effect on an adverse outcome</w:t>
            </w:r>
            <w:r>
              <w:t xml:space="preserve"> </w:t>
            </w:r>
            <w:r>
              <w:t xml:space="preserve">can wrongly suggest a harmful treatment is safe,</w:t>
            </w:r>
            <w:r>
              <w:t xml:space="preserve"> </w:t>
            </w:r>
            <w:r>
              <w:t xml:space="preserve">because many assigned to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stopped treatment before the harm occurred.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rem-itt-noninferiority-sustain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(Limits of exclusive reliance on the ITT effect). </w:t>
            </w:r>
            <w:r>
              <w:t xml:space="preserve">The argument against conservative ITT analyses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also applies to</w:t>
            </w:r>
            <w:r>
              <w:t xml:space="preserve"> </w:t>
            </w:r>
            <w:r>
              <w:rPr>
                <w:b/>
                <w:bCs/>
              </w:rPr>
              <w:t xml:space="preserve">non-inferiority trials</w:t>
            </w:r>
            <w:r>
              <w:t xml:space="preserve">,</w:t>
            </w:r>
            <w:r>
              <w:t xml:space="preserve"> </w:t>
            </w:r>
            <w:r>
              <w:t xml:space="preserve">whose goal is to show that one treatment is not inferior to another.</w:t>
            </w:r>
          </w:p>
          <w:p>
            <w:pPr>
              <w:pStyle w:val="BodyText"/>
            </w:pPr>
            <w:r>
              <w:t xml:space="preserve">The book’s conclusion: exclusive reliance on ITT estimates is hard to justify</w:t>
            </w:r>
            <w:r>
              <w:t xml:space="preserve"> </w:t>
            </w:r>
            <w:r>
              <w:t xml:space="preserve">for trials with substantial non-adherence and for trials of harms.</w:t>
            </w:r>
            <w:r>
              <w:t xml:space="preserve"> </w:t>
            </w:r>
            <w:r>
              <w:t xml:space="preserve">The PP effect is often the more natural estimand for clinicians, patients, and other decision makers.</w:t>
            </w:r>
          </w:p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sustained</w:t>
            </w:r>
            <w:r>
              <w:t xml:space="preserve"> </w:t>
            </w:r>
            <w:r>
              <w:t xml:space="preserve">strategies, the probability of non-adherence increases greatly,</w:t>
            </w:r>
            <w:r>
              <w:t xml:space="preserve"> </w:t>
            </w:r>
            <w:r>
              <w:t xml:space="preserve">the ITT effect becomes increasingly uninformative relative to the PP effect,</w:t>
            </w:r>
            <w:r>
              <w:t xml:space="preserve"> </w:t>
            </w:r>
            <w:r>
              <w:t xml:space="preserve">and estimating the PP effect, in a trial or in an observational emulation,</w:t>
            </w:r>
            <w:r>
              <w:t xml:space="preserve"> </w:t>
            </w:r>
            <w:r>
              <w:t xml:space="preserve">generally requires g-methods.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32"/>
    <w:bookmarkEnd w:id="33"/>
    <w:bookmarkStart w:id="58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pragmatic-trial"/>
          <w:p>
            <w:pPr>
              <w:pStyle w:val="BodyText"/>
            </w:pPr>
            <w:r>
              <w:rPr>
                <w:b/>
                <w:bCs/>
              </w:rPr>
              <w:t xml:space="preserve">Definition 4 (Pragmatic trial)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pragmatic trial</w:t>
            </w:r>
            <w:r>
              <w:t xml:space="preserve"> </w:t>
            </w:r>
            <w:r>
              <w:t xml:space="preserve">is a trial designed to estimate the effect of treatment strategies</w:t>
            </w:r>
            <w:r>
              <w:t xml:space="preserve"> </w:t>
            </w:r>
            <w:r>
              <w:t xml:space="preserve">under conditions close to those of routine clinical care.</w:t>
            </w:r>
          </w:p>
          <w:bookmarkEnd w:id="34"/>
        </w:tc>
      </w:tr>
    </w:tbl>
    <w:p>
      <w:pPr>
        <w:pStyle w:val="BodyText"/>
      </w:pPr>
      <w:r>
        <w:t xml:space="preserve">Because the goal is to emulate target trials with real-world data,</w:t>
      </w:r>
      <w:r>
        <w:t xml:space="preserve"> </w:t>
      </w:r>
      <w:r>
        <w:t xml:space="preserve">we consider pragmatic trials with these features: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3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40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itt-pp-sustained"/>
          <w:p>
            <w:pPr>
              <w:pStyle w:val="BodyText"/>
            </w:pPr>
            <w:r>
              <w:rPr>
                <w:b/>
                <w:bCs/>
              </w:rPr>
              <w:t xml:space="preserve">Definition 5 (ITT and PP effects for sustained strategies)</w:t>
            </w:r>
            <w:r>
              <w:t xml:space="preserve"> </w:t>
            </w:r>
            <w:r>
              <w:t xml:space="preserve">With the strategies and notation of</w:t>
            </w:r>
            <w:r>
              <w:t xml:space="preserve"> </w:t>
            </w:r>
            <w:hyperlink w:anchor="exm-target-trial-hiv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ITT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 the static strategies</w:t>
            </w:r>
            <w:r>
              <w:t xml:space="preserve"> </w:t>
            </w:r>
            <w:r>
              <w:t xml:space="preserve">“be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PP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</w:t>
            </w:r>
            <w:r>
              <w:t xml:space="preserve"> </w:t>
            </w:r>
            <w:r>
              <w:t xml:space="preserve">“receive strategy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continuously between baseline and end of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Both are defined as if nobody had been lost to follow-up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).</w:t>
            </w:r>
          </w:p>
          <w:bookmarkEnd w:id="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rem-itt-effect-of-init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ITT effect as an effect of initiation). </w:t>
            </w:r>
            <w:r>
              <w:t xml:space="preserve">When assignment and initiation always coincide</w:t>
            </w:r>
            <w:r>
              <w:t xml:space="preserve"> </w:t>
            </w:r>
            <w:r>
              <w:t xml:space="preserve">(everyone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starts treatment at time 0 and nobody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whatever happens later),</w:t>
            </w:r>
            <w:r>
              <w:t xml:space="preserve"> </w:t>
            </w:r>
            <w:r>
              <w:t xml:space="preserve">the ITT effect is also the effect of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Effects Depend on Deviation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ITT effect is agnostic about post-baseline protocol deviations</w:t>
            </w:r>
            <w:r>
              <w:t xml:space="preserve"> </w:t>
            </w:r>
            <w:r>
              <w:t xml:space="preserve">(stopping treatment for no clinical reason, starting it in the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arm,</w:t>
            </w:r>
            <w:r>
              <w:t xml:space="preserve"> </w:t>
            </w:r>
            <w:r>
              <w:t xml:space="preserve">non-approved concomitant treatments).</w:t>
            </w:r>
            <w:r>
              <w:t xml:space="preserve"> </w:t>
            </w:r>
            <w:r>
              <w:t xml:space="preserve">Its magnitude can therefore depend heavily on the deviation patterns in each trial:</w:t>
            </w:r>
            <w:r>
              <w:t xml:space="preserve"> </w:t>
            </w:r>
            <w:r>
              <w:t xml:space="preserve">two trials with the same protocol in different settings can have different ITT effects,</w:t>
            </w:r>
            <w:r>
              <w:t xml:space="preserve"> </w:t>
            </w:r>
            <w:r>
              <w:t xml:space="preserve">and neither is biased.</w:t>
            </w:r>
            <w:r>
              <w:t xml:space="preserve"> </w:t>
            </w:r>
            <w:r>
              <w:t xml:space="preserve">This limitation is why the ITT effect should be complemented with the PP effect.</w:t>
            </w:r>
          </w:p>
          <w:p/>
        </w:tc>
      </w:tr>
    </w:tbl>
    <w:bookmarkEnd w:id="40"/>
    <w:bookmarkStart w:id="48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rem-pp-dynamic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(Dynamic strategies). </w:t>
            </w:r>
            <w:r>
              <w:t xml:space="preserve">Sensible protocols do not mandate treatment no matter what: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requires stopping therapy when a contraindication or toxicity arises.</w:t>
            </w:r>
            <w:r>
              <w:t xml:space="preserve"> </w:t>
            </w:r>
            <w:r>
              <w:t xml:space="preserve">So the PP effect generally compares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dynamic</w:t>
              </w:r>
            </w:hyperlink>
            <w:r>
              <w:t xml:space="preserve"> </w:t>
            </w:r>
            <w:r>
              <w:t xml:space="preserve">strategies</w:t>
            </w:r>
            <w:r>
              <w:t xml:space="preserve"> </w:t>
            </w:r>
            <w:r>
              <w:t xml:space="preserve">(</w:t>
            </w:r>
            <w:r>
              <w:t xml:space="preserve">“do this; if X happens, do this other thing”</w:t>
            </w:r>
            <w:r>
              <w:t xml:space="preserve">).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Stopping for Toxicity Is Adherence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individual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who stops therapy because of toxicity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deviating from it,</w:t>
            </w:r>
            <w:r>
              <w:t xml:space="preserve"> </w:t>
            </w:r>
            <w:r>
              <w:t xml:space="preserve">even if the protocol describes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loosely as</w:t>
            </w:r>
            <w:r>
              <w:t xml:space="preserve"> </w:t>
            </w:r>
            <w:r>
              <w:t xml:space="preserve">“treat continuously.”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Specify the Strategies Fully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Ideally the protocol fully specifies the strategies,</w:t>
            </w:r>
            <w:r>
              <w:t xml:space="preserve"> </w:t>
            </w:r>
            <w:r>
              <w:t xml:space="preserve">so that the per-protocol effect is well defined (Hernán and Robins, 2017, as cited in the book).</w:t>
            </w:r>
          </w:p>
          <w:p/>
        </w:tc>
      </w:tr>
    </w:tbl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48"/>
    <w:bookmarkStart w:id="57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m-alternative-target-trial"/>
          <w:p>
            <w:pPr>
              <w:pStyle w:val="BodyText"/>
            </w:pPr>
            <w:r>
              <w:rPr>
                <w:b/>
                <w:bCs/>
              </w:rPr>
              <w:t xml:space="preserve">Example 4 (An alternative target trial)</w:t>
            </w:r>
            <w:r>
              <w:t xml:space="preserve"> </w:t>
            </w:r>
            <w:r>
              <w:t xml:space="preserve">Suppose that during the trial a consensus emerges that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inferior,</w:t>
            </w:r>
            <w:r>
              <w:t xml:space="preserve"> </w:t>
            </w:r>
            <w:r>
              <w:t xml:space="preserve">and physicians start treating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once their CD4 count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 first drops below 200 cells/µL.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then follow</w:t>
            </w:r>
          </w:p>
          <w:p>
            <w:pPr>
              <w:pStyle w:val="BodyText"/>
            </w:pP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:</w:t>
            </w:r>
            <w:r>
              <w:t xml:space="preserve"> </w:t>
            </w:r>
            <w:r>
              <w:t xml:space="preserve">“receive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continuously, but switch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200</m:t>
              </m:r>
            </m:oMath>
            <w:r>
              <w:t xml:space="preserve">.”</w:t>
            </w:r>
          </w:p>
          <w:p>
            <w:pPr>
              <w:pStyle w:val="BodyText"/>
            </w:pPr>
            <w:r>
              <w:t xml:space="preserve">The contrast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 </w:t>
            </w:r>
            <w:r>
              <w:t xml:space="preserve">is neither the ITT nor the original PP effect.</w:t>
            </w:r>
            <w:r>
              <w:t xml:space="preserve"> </w:t>
            </w:r>
            <w:r>
              <w:t xml:space="preserve">It is the</w:t>
            </w:r>
            <w:r>
              <w:t xml:space="preserve"> </w:t>
            </w:r>
            <w:r>
              <w:rPr>
                <w:b/>
                <w:bCs/>
              </w:rPr>
              <w:t xml:space="preserve">PP effect of another target trial</w:t>
            </w:r>
            <w:r>
              <w:t xml:space="preserve">, randomizing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which can be emulated with the actual trial’s data.</w:t>
            </w:r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rem-nonadherence-alternative-trial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(Non-adherence enables alternative target trials). </w:t>
            </w:r>
            <w:r>
              <w:t xml:space="preserve">Paradoxically, complete adherence would make this impossible:</w:t>
            </w:r>
            <w:r>
              <w:t xml:space="preserve"> </w:t>
            </w:r>
            <w:r>
              <w:t xml:space="preserve">if everyone followed the original protocol, nobody in the data followed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A fully adherent trial of CD4 thresholds for initiating therapy</w:t>
            </w:r>
            <w:r>
              <w:t xml:space="preserve"> </w:t>
            </w:r>
            <w:r>
              <w:t xml:space="preserve">is of little use to emulate a trial of continuous treatment versus no treatment, and vice versa.</w:t>
            </w:r>
            <w:r>
              <w:t xml:space="preserve"> </w:t>
            </w:r>
            <w:r>
              <w:t xml:space="preserve">It is precisely non-adherence that lets one trial’s data</w:t>
            </w:r>
            <w:r>
              <w:t xml:space="preserve"> </w:t>
            </w:r>
            <w:r>
              <w:t xml:space="preserve">answer other, perhaps more relevant, causal questions.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Post-Randomization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per-protocol effects of sustained strategies in a trial raises</w:t>
            </w:r>
            <w:r>
              <w:t xml:space="preserve"> </w:t>
            </w:r>
            <w:r>
              <w:t xml:space="preserve">the same issues as in an observational study:</w:t>
            </w:r>
            <w:r>
              <w:t xml:space="preserve"> </w:t>
            </w:r>
            <w:r>
              <w:t xml:space="preserve">trial investigators need to collect post-randomization data</w:t>
            </w:r>
            <w:r>
              <w:t xml:space="preserve"> </w:t>
            </w:r>
            <w:r>
              <w:t xml:space="preserve">on adherence and on time-varying prognostic factors associated with adherence.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57"/>
    <w:bookmarkEnd w:id="58"/>
    <w:bookmarkStart w:id="70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(</w:t>
      </w:r>
      <w:hyperlink w:anchor="def-pragmatic-trial">
        <w:r>
          <w:rPr>
            <w:rStyle w:val="Hyperlink"/>
          </w:rPr>
          <w:t xml:space="preserve">Definition 4</w:t>
        </w:r>
      </w:hyperlink>
      <w:r>
        <w:t xml:space="preserve">)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 target trial of the observational analysis.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target-trial-protocol"/>
          <w:p>
            <w:pPr>
              <w:pStyle w:val="BodyText"/>
            </w:pPr>
            <w:r>
              <w:rPr>
                <w:b/>
                <w:bCs/>
              </w:rPr>
              <w:t xml:space="preserve">Definition 6 (Target trial protocol)</w:t>
            </w:r>
            <w:r>
              <w:t xml:space="preserve"> </w:t>
            </w:r>
            <w:r>
              <w:t xml:space="preserve">At a minimum, the</w:t>
            </w:r>
            <w:r>
              <w:t xml:space="preserve"> </w:t>
            </w:r>
            <w:r>
              <w:rPr>
                <w:b/>
                <w:bCs/>
              </w:rPr>
              <w:t xml:space="preserve">protocol</w:t>
            </w:r>
            <w:r>
              <w:t xml:space="preserve"> </w:t>
            </w:r>
            <w:r>
              <w:t xml:space="preserve">of a target trial specifies: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eligibility criteria;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start and end of follow-up;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treatment strategies;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assignment procedures;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outcomes of interest;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causal contrast;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data analysis plan.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Explore the Data Before Fixing the Protocol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Specifying the protocol precisely may require some exploration of the available data.</w:t>
            </w:r>
            <w:r>
              <w:t xml:space="preserve"> </w:t>
            </w:r>
            <w:r>
              <w:t xml:space="preserve">For example, a target trial of individuals with HIV is a reasonable proposal</w:t>
            </w:r>
            <w:r>
              <w:t xml:space="preserve"> </w:t>
            </w:r>
            <w:r>
              <w:t xml:space="preserve">only after confirming that the data include information on HIV diagnosis.</w:t>
            </w:r>
          </w:p>
          <w:p/>
        </w:tc>
      </w:tr>
    </w:tbl>
    <w:bookmarkStart w:id="64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def-observational-itt-analog"/>
          <w:p>
            <w:pPr>
              <w:pStyle w:val="BodyText"/>
            </w:pPr>
            <w:r>
              <w:rPr>
                <w:b/>
                <w:bCs/>
              </w:rPr>
              <w:t xml:space="preserve">Definition 7 (Observational analog of the ITT effect)</w:t>
            </w:r>
            <w:r>
              <w:t xml:space="preserve"> </w:t>
            </w:r>
            <w:r>
              <w:t xml:space="preserve">The actual assignment is unknown in existing observational data,</w:t>
            </w:r>
            <w:r>
              <w:t xml:space="preserve"> </w:t>
            </w:r>
            <w:r>
              <w:t xml:space="preserve">so a true ITT effect can rarely be emulated.</w:t>
            </w:r>
            <w:r>
              <w:t xml:space="preserve"> </w:t>
            </w:r>
            <w:r>
              <w:t xml:space="preserve">The closest analog compares</w:t>
            </w:r>
            <w:r>
              <w:t xml:space="preserve"> </w:t>
            </w:r>
            <w:r>
              <w:rPr>
                <w:b/>
                <w:bCs/>
              </w:rPr>
              <w:t xml:space="preserve">initiators</w:t>
            </w:r>
            <w:r>
              <w:t xml:space="preserve"> </w:t>
            </w:r>
            <w:r>
              <w:t xml:space="preserve">of the strategies,</w:t>
            </w:r>
            <w:r>
              <w:t xml:space="preserve"> </w:t>
            </w:r>
            <w:r>
              <w:t xml:space="preserve">“initiate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initiators-vs-assignment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(Grouping by initiation instead of assignment). </w:t>
            </w:r>
            <w:r>
              <w:t xml:space="preserve">This contrast groups people by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assignment</w:t>
            </w:r>
            <w:r>
              <w:t xml:space="preserve">.</w:t>
            </w:r>
            <w:r>
              <w:t xml:space="preserve"> </w:t>
            </w:r>
            <w:r>
              <w:t xml:space="preserve">Used in a randomized trial, it would put everyone who took no dose at baseline in the same group,</w:t>
            </w:r>
            <w:r>
              <w:t xml:space="preserve"> </w:t>
            </w:r>
            <w:r>
              <w:t xml:space="preserve">whether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is therefore equivalent to the modified ITT analysis of Fine Point 22.2.</w:t>
            </w:r>
            <w:r>
              <w:t xml:space="preserve"> </w:t>
            </w:r>
            <w:r>
              <w:t xml:space="preserve">If initiation occurs shortly after assignment, it roughly preserves a key ITT feature:</w:t>
            </w:r>
            <w:r>
              <w:t xml:space="preserve"> </w:t>
            </w:r>
            <w:r>
              <w:t xml:space="preserve">the contrast refers to interventions taken soon after baseline.</w:t>
            </w:r>
          </w:p>
          <w:p>
            <w:pPr>
              <w:pStyle w:val="BodyText"/>
            </w:pPr>
            <w:r>
              <w:t xml:space="preserve">With prescription (rather than dispensing) data,</w:t>
            </w:r>
            <w:r>
              <w:t xml:space="preserve"> </w:t>
            </w:r>
            <w:r>
              <w:t xml:space="preserve">a comparison by whether therapy was prescribed at baseline</w:t>
            </w:r>
            <w:r>
              <w:t xml:space="preserve"> </w:t>
            </w:r>
            <w:r>
              <w:t xml:space="preserve">would come a little closer to the target trial’s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63"/>
        </w:tc>
      </w:tr>
    </w:tbl>
    <w:bookmarkEnd w:id="64"/>
    <w:bookmarkStart w:id="69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observational-pp-analog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(Observational analog of the PP effect). </w:t>
            </w:r>
            <w:r>
              <w:t xml:space="preserve">The observational analog of the PP effect is defined exactly as in the target trial.</w:t>
            </w:r>
            <w:r>
              <w:t xml:space="preserve"> </w:t>
            </w:r>
            <w:r>
              <w:t xml:space="preserve">Without a pre-specified protocol, every per-protocol effect corresponds to some target trial,</w:t>
            </w:r>
            <w:r>
              <w:t xml:space="preserve"> </w:t>
            </w:r>
            <w:r>
              <w:t xml:space="preserve">so there is no distinction between the</w:t>
            </w:r>
            <w:r>
              <w:t xml:space="preserve"> </w:t>
            </w:r>
            <w:r>
              <w:t xml:space="preserve">“original”</w:t>
            </w:r>
            <w:r>
              <w:t xml:space="preserve"> </w:t>
            </w:r>
            <w:r>
              <w:t xml:space="preserve">PP effect and PP effects of alternative trials.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Strategies Followed in the Data Can Be Emulated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 can only emulate target trials whose strategies are actually followed</w:t>
            </w:r>
            <w:r>
              <w:t xml:space="preserve"> </w:t>
            </w:r>
            <w:r>
              <w:t xml:space="preserve">by at least some individuals in the data,</w:t>
            </w:r>
            <w:r>
              <w:t xml:space="preserve"> </w:t>
            </w:r>
            <w:r>
              <w:t xml:space="preserve">unless we are willing to extrapolate with models such as dose-response structural models.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why-explicit-strategi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(Why explicit strategies help).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prevent bias, by exposing analyses whose comparisons cannot be translated</w:t>
            </w:r>
            <w:r>
              <w:t xml:space="preserve"> </w:t>
            </w:r>
            <w:r>
              <w:t xml:space="preserve">into a contrast between hypothetical interventions (Sections 3.5 and 3.6);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add clarity.</w:t>
            </w:r>
            <w:r>
              <w:t xml:space="preserve"> </w:t>
            </w:r>
            <w:r>
              <w:t xml:space="preserve">The labels</w:t>
            </w:r>
            <w:r>
              <w:t xml:space="preserve"> </w:t>
            </w:r>
            <w:r>
              <w:t xml:space="preserve">“efficacy”</w:t>
            </w:r>
            <w:r>
              <w:t xml:space="preserve"> </w:t>
            </w:r>
            <w:r>
              <w:t xml:space="preserve">(effect under perfect conditions)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“effectiveness”</w:t>
            </w:r>
            <w:r>
              <w:t xml:space="preserve"> </w:t>
            </w:r>
            <w:r>
              <w:t xml:space="preserve">(effect under realistic conditions) are ambiguous:</w:t>
            </w:r>
            <w:r>
              <w:t xml:space="preserve"> </w:t>
            </w:r>
            <w:r>
              <w:t xml:space="preserve">the ITT effect of a trial is sometimes called effectiveness and sometimes efficacy,</w:t>
            </w:r>
            <w:r>
              <w:t xml:space="preserve"> </w:t>
            </w:r>
            <w:r>
              <w:t xml:space="preserve">and the PP effect of an emulation is sometimes called effectiveness.</w:t>
            </w:r>
            <w:r>
              <w:t xml:space="preserve"> </w:t>
            </w:r>
            <w:r>
              <w:t xml:space="preserve">It is more helpful to accept that all causal effects lie somewhere on an effectiveness continuum,</w:t>
            </w:r>
            <w:r>
              <w:t xml:space="preserve"> </w:t>
            </w:r>
            <w:r>
              <w:t xml:space="preserve">and to define explicitly the strategies that decision makers can choose between.</w:t>
            </w:r>
          </w:p>
          <w:bookmarkEnd w:id="68"/>
        </w:tc>
      </w:tr>
    </w:tbl>
    <w:bookmarkEnd w:id="69"/>
    <w:bookmarkEnd w:id="70"/>
    <w:bookmarkStart w:id="9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8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Start Follow-Up as the Target Trial Would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Follow-up in the emulation should start when it would have started in the target trial.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Misplaced Time Zero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our antiretroviral therapy trial, follow-up does not start 2 years before or after assignment: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before</w:t>
            </w:r>
            <w:r>
              <w:t xml:space="preserve">: the strategies have not been assigned</w:t>
            </w:r>
            <w:r>
              <w:t xml:space="preserve"> </w:t>
            </w:r>
            <w:r>
              <w:t xml:space="preserve">and the eligibility criteria have not been met, or even defined;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after</w:t>
            </w:r>
            <w:r>
              <w:t xml:space="preserve">: deaths in the first 2 years are excluded and short-term effects are missed.</w:t>
            </w:r>
            <w:r>
              <w:t xml:space="preserve"> </w:t>
            </w:r>
            <w:r>
              <w:t xml:space="preserve">Worse, if treatment has a short-term effect,</w:t>
            </w:r>
            <w:r>
              <w:t xml:space="preserve"> </w:t>
            </w:r>
            <w:r>
              <w:t xml:space="preserve">more susceptible individuals would have died by year 2 in the active arm but not in the other,</w:t>
            </w:r>
            <w:r>
              <w:t xml:space="preserve"> </w:t>
            </w:r>
            <w:r>
              <w:t xml:space="preserve">destroying baseline comparability and opening the door to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same rules apply to observational analyses, for the same reasons.</w:t>
            </w:r>
            <w:r>
              <w:t xml:space="preserve"> </w:t>
            </w:r>
            <w:r>
              <w:t xml:space="preserve">Errors in emulating time zero are nevertheless frequent.</w:t>
            </w:r>
            <w:r>
              <w:t xml:space="preserve"> </w:t>
            </w:r>
            <w:r>
              <w:t xml:space="preserve">For example, the discrepancy between observational and randomized estimates</w:t>
            </w:r>
            <w:r>
              <w:t xml:space="preserve"> </w:t>
            </w:r>
            <w:r>
              <w:t xml:space="preserve">of the effect of postmenopausal hormone therapy on heart disease</w:t>
            </w:r>
            <w:r>
              <w:t xml:space="preserve"> </w:t>
            </w:r>
            <w:r>
              <w:t xml:space="preserve">was partly due to mishandling time zero in the observational studies</w:t>
            </w:r>
            <w:r>
              <w:t xml:space="preserve"> </w:t>
            </w:r>
            <w:r>
              <w:t xml:space="preserve">(Hernán et al., 2008, as cited in</w:t>
            </w:r>
            <w:r>
              <w:t xml:space="preserve"> </w:t>
            </w:r>
            <w:r>
              <w:t xml:space="preserve">Hernán and Robins (2020, 315)</w:t>
            </w:r>
            <w:r>
              <w:t xml:space="preserve">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Sources of Time Zero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problems cause errors in emulating time zero: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may be no unique choice of time zero;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treatment strategies may not be uniquely assignable at time zero.</w:t>
            </w:r>
          </w:p>
          <w:p/>
        </w:tc>
      </w:tr>
    </w:tbl>
    <w:bookmarkStart w:id="82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m-multiple-eligible-times"/>
          <w:p>
            <w:pPr>
              <w:pStyle w:val="BodyText"/>
            </w:pPr>
            <w:r>
              <w:rPr>
                <w:b/>
                <w:bCs/>
              </w:rPr>
              <w:t xml:space="preserve">Example 5 (Eligible once versus eligible many times)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once</w:t>
            </w:r>
            <w:r>
              <w:t xml:space="preserve">: follow-up starts at the only eligible time.</w:t>
            </w:r>
            <w:r>
              <w:t xml:space="preserve"> </w:t>
            </w:r>
            <w:r>
              <w:t xml:space="preserve">Example: comparing initiation of therapy when CD4 first drops below 500 cells/µL</w:t>
            </w:r>
            <w:r>
              <w:t xml:space="preserve"> </w:t>
            </w:r>
            <w:r>
              <w:t xml:space="preserve">versus below 350 cells/µL; follow-up starts when CD4 first drops below 500.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many times</w:t>
            </w:r>
            <w:r>
              <w:t xml:space="preserve">: e.g., initiation versus no initiation of hormone therapy</w:t>
            </w:r>
            <w:r>
              <w:t xml:space="preserve"> </w:t>
            </w:r>
            <w:r>
              <w:t xml:space="preserve">in postmenopausal women with no chronic disease and no hormone therapy in the previous two years.</w:t>
            </w:r>
            <w:r>
              <w:t xml:space="preserve"> </w:t>
            </w:r>
            <w:r>
              <w:t xml:space="preserve">A woman eligible continuously from age 51 to 65 could start follow-up at 51, 52, 53, …</w:t>
            </w:r>
          </w:p>
          <w:bookmarkEnd w:id="78"/>
        </w:tc>
      </w:tr>
    </w:tbl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sequential-target-trials"/>
          <w:p>
            <w:pPr>
              <w:pStyle w:val="BodyText"/>
            </w:pPr>
            <w:r>
              <w:rPr>
                <w:b/>
                <w:bCs/>
              </w:rPr>
              <w:t xml:space="preserve">Definition 9 (Sequential target trials)</w:t>
            </w:r>
            <w:r>
              <w:t xml:space="preserve"> </w:t>
            </w:r>
            <w:r>
              <w:t xml:space="preserve">Emulating</w:t>
            </w:r>
            <w:r>
              <w:t xml:space="preserve"> </w:t>
            </w:r>
            <w:r>
              <w:rPr>
                <w:b/>
                <w:bCs/>
              </w:rPr>
              <w:t xml:space="preserve">sequential target trials</w:t>
            </w:r>
            <w:r>
              <w:t xml:space="preserve"> </w:t>
            </w:r>
            <w:r>
              <w:t xml:space="preserve">means starting a new emulated trial</w:t>
            </w:r>
            <w:r>
              <w:t xml:space="preserve"> </w:t>
            </w:r>
            <w:r>
              <w:t xml:space="preserve">at every time an individual meets the eligibility criteria,</w:t>
            </w:r>
            <w:r>
              <w:t xml:space="preserve"> </w:t>
            </w:r>
            <w:r>
              <w:t xml:space="preserve">as in option (c).</w:t>
            </w:r>
          </w:p>
          <w:bookmarkEnd w:id="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Time Unit for Sequential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number of sequential trials depends on how often treatment and covariates are measured: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a fixed data-collection schedule (e.g., every two years in many cohorts),</w:t>
            </w:r>
            <w:r>
              <w:t xml:space="preserve"> </w:t>
            </w:r>
            <w:r>
              <w:t xml:space="preserve">emulate a new trial at each scheduled time;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subject-specific schedules (e.g., electronic medical records),</w:t>
            </w:r>
            <w:r>
              <w:t xml:space="preserve"> </w:t>
            </w:r>
            <w:r>
              <w:t xml:space="preserve">choose a time unit (day, week, month) and emulate a new trial at each unit.</w:t>
            </w:r>
          </w:p>
          <w:p>
            <w:pPr>
              <w:pStyle w:val="FirstParagraph"/>
            </w:pPr>
            <w:r>
              <w:t xml:space="preserve">The choice of time unit matters: if treatment and confounders change more than once a week</w:t>
            </w:r>
            <w:r>
              <w:t xml:space="preserve"> </w:t>
            </w:r>
            <w:r>
              <w:t xml:space="preserve">for many individuals, a week or month unit introduces bias that a daily unit could eliminate;</w:t>
            </w:r>
            <w:r>
              <w:t xml:space="preserve"> </w:t>
            </w:r>
            <w:r>
              <w:t xml:space="preserve">without daily data the bias cannot be fully corrected.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Option (c) (</w:t>
            </w:r>
            <w:hyperlink w:anchor="def-sequential-target-trial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can be more efficient because it uses more of the data,</w:t>
            </w:r>
            <w:r>
              <w:t xml:space="preserve"> </w:t>
            </w:r>
            <w:r>
              <w:t xml:space="preserve">but individuals contribute to multiple trials,</w:t>
            </w:r>
            <w:r>
              <w:t xml:space="preserve"> </w:t>
            </w:r>
            <w:r>
              <w:t xml:space="preserve">so the variance must be adjusted, e.g., by bootstrapping the entire analysis.</w:t>
            </w:r>
          </w:p>
          <w:p/>
        </w:tc>
      </w:tr>
    </w:tbl>
    <w:bookmarkEnd w:id="82"/>
    <w:bookmarkStart w:id="88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several-compatible-strategies"/>
          <w:p>
            <w:pPr>
              <w:pStyle w:val="BodyText"/>
            </w:pPr>
            <w:r>
              <w:rPr>
                <w:b/>
                <w:bCs/>
              </w:rPr>
              <w:t xml:space="preserve">Example 6 (Data compatible with several strategies)</w:t>
            </w:r>
            <w:r>
              <w:t xml:space="preserve"> </w:t>
            </w:r>
            <w:r>
              <w:t xml:space="preserve">Target trial: individuals whose CD4 count just dropped below 500 cells/µL are assigned to start therapy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immediately,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350, 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200.</w:t>
            </w:r>
          </w:p>
          <w:p>
            <w:pPr>
              <w:pStyle w:val="FirstParagraph"/>
            </w:pPr>
            <w:r>
              <w:t xml:space="preserve">Those who started at time zero follow strategy 1,</w:t>
            </w:r>
            <w:r>
              <w:t xml:space="preserve"> </w:t>
            </w:r>
            <w:r>
              <w:t xml:space="preserve">but those who did not are compatible with both 2 and 3.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cloning-censoring-weighting"/>
          <w:p>
            <w:pPr>
              <w:pStyle w:val="BodyText"/>
            </w:pPr>
            <w:r>
              <w:rPr>
                <w:b/>
                <w:bCs/>
              </w:rPr>
              <w:t xml:space="preserve">Algorithm 1 (Cloning, censoring, and weighting)</w:t>
            </w:r>
            <w:r>
              <w:t xml:space="preserve"> </w:t>
            </w:r>
            <w:r>
              <w:t xml:space="preserve">Copy each individual whose data are compatible with more than one strategy</w:t>
            </w:r>
            <w:r>
              <w:t xml:space="preserve"> </w:t>
            </w:r>
            <w:r>
              <w:t xml:space="preserve">(as in</w:t>
            </w:r>
            <w:r>
              <w:t xml:space="preserve"> </w:t>
            </w:r>
            <w:hyperlink w:anchor="exm-several-compatible-strategies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into one</w:t>
            </w:r>
            <w:r>
              <w:t xml:space="preserve"> </w:t>
            </w:r>
            <w:r>
              <w:rPr>
                <w:b/>
                <w:bCs/>
              </w:rPr>
              <w:t xml:space="preserve">clone</w:t>
            </w:r>
            <w:r>
              <w:t xml:space="preserve"> </w:t>
            </w:r>
            <w:r>
              <w:t xml:space="preserve">per compatible strategy,</w:t>
            </w:r>
            <w:r>
              <w:t xml:space="preserve"> </w:t>
            </w:r>
            <w:r>
              <w:t xml:space="preserve">and censor each clone when its data stop being consistent with its strategy.</w:t>
            </w:r>
            <w:r>
              <w:t xml:space="preserve"> </w:t>
            </w:r>
            <w:r>
              <w:t xml:space="preserve">The likely informative censoring is corrected by IP weighting for time-varying factors.</w:t>
            </w:r>
          </w:p>
          <w:bookmarkEnd w:id="8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loning-double-allocation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(Why clone instead of randomly assigning). </w:t>
            </w:r>
            <w:r>
              <w:t xml:space="preserve">Assigning these individuals to one strategy at random would be statistically inefficient.</w:t>
            </w:r>
          </w:p>
          <w:p>
            <w:pPr>
              <w:pStyle w:val="BodyText"/>
            </w:pPr>
            <w:r>
              <w:t xml:space="preserve">If an individual dies before either clone is censored,</w:t>
            </w:r>
            <w:r>
              <w:t xml:space="preserve"> </w:t>
            </w:r>
            <w:r>
              <w:t xml:space="preserve">the death is counted under both strategies.</w:t>
            </w:r>
            <w:r>
              <w:t xml:space="preserve"> </w:t>
            </w:r>
            <w:r>
              <w:t xml:space="preserve">This double allocation prevents the bias that would arise</w:t>
            </w:r>
            <w:r>
              <w:t xml:space="preserve"> </w:t>
            </w:r>
            <w:r>
              <w:t xml:space="preserve">if events during the waiting period were systematically assigned to one strategy only.</w:t>
            </w:r>
          </w:p>
          <w:p>
            <w:pPr>
              <w:pStyle w:val="BodyText"/>
            </w:pPr>
            <w:r>
              <w:t xml:space="preserve">Because individuals appear multiple times through their clones,</w:t>
            </w:r>
            <w:r>
              <w:t xml:space="preserve"> </w:t>
            </w:r>
            <w:r>
              <w:t xml:space="preserve">the variance must again be adjusted by bootstrapping.</w:t>
            </w:r>
            <w:r>
              <w:t xml:space="preserve"> </w:t>
            </w:r>
            <w:r>
              <w:t xml:space="preserve">Cloning, censoring, and weighting can be combined with sequential trial emulation</w:t>
            </w:r>
            <w:r>
              <w:t xml:space="preserve"> </w:t>
            </w:r>
            <w:r>
              <w:t xml:space="preserve">when eligibility can be met at multiple times.</w:t>
            </w:r>
            <w:r>
              <w:t xml:space="preserve"> </w:t>
            </w:r>
            <w:r>
              <w:t xml:space="preserve">See Robins et al. (2008) and Cain et al. (2010), as cited in the book;</w:t>
            </w:r>
            <w:r>
              <w:t xml:space="preserve"> </w:t>
            </w:r>
            <w:r>
              <w:t xml:space="preserve">for related work, van der Laan and Petersen (2007).</w:t>
            </w:r>
          </w:p>
          <w:bookmarkEnd w:id="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88"/>
    <w:bookmarkStart w:id="9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</w:t>
      </w:r>
      <w:r>
        <w:t xml:space="preserve"> </w:t>
      </w:r>
      <w:r>
        <w:t xml:space="preserve">but misaligned time zero classically produces a bias that has its own name.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immortal-time"/>
          <w:p>
            <w:pPr>
              <w:pStyle w:val="BodyText"/>
            </w:pPr>
            <w:r>
              <w:rPr>
                <w:b/>
                <w:bCs/>
              </w:rPr>
              <w:t xml:space="preserve">Definition 10 (Immortal time)</w:t>
            </w:r>
            <w:r>
              <w:t xml:space="preserve"> </w:t>
            </w:r>
            <w:r>
              <w:rPr>
                <w:b/>
                <w:bCs/>
              </w:rPr>
              <w:t xml:space="preserve">Immortal time</w:t>
            </w:r>
            <w:r>
              <w:t xml:space="preserve"> </w:t>
            </w:r>
            <w:r>
              <w:t xml:space="preserve">is a period of follow-up during which,</w:t>
            </w:r>
            <w:r>
              <w:t xml:space="preserve"> </w:t>
            </w:r>
            <w:r>
              <w:t xml:space="preserve">by the way groups are defined, the treated cannot experience the outcome.</w:t>
            </w:r>
            <w:r>
              <w:t xml:space="preserve"> </w:t>
            </w:r>
            <w:r>
              <w:t xml:space="preserve">The bias that results from misclassifying such a period as treated person-time,</w:t>
            </w:r>
            <w:r>
              <w:t xml:space="preserve"> </w:t>
            </w:r>
            <w:r>
              <w:t xml:space="preserve">or from excluding it from the analysis,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immortal time bias</w:t>
            </w:r>
            <w:r>
              <w:t xml:space="preserve">.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7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 (</w:t>
            </w:r>
            <w:hyperlink w:anchor="def-immortal-tim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users’ follow-up at their first fill instead,</w:t>
            </w:r>
            <w:r>
              <w:t xml:space="preserve"> </w:t>
            </w:r>
            <w:r>
              <w:t xml:space="preserve">while non-users are followed from the start of the window,</w:t>
            </w:r>
            <w:r>
              <w:t xml:space="preserve"> </w:t>
            </w:r>
            <w:r>
              <w:t xml:space="preserve">still favors users:</w:t>
            </w:r>
            <w:r>
              <w:t xml:space="preserve"> </w:t>
            </w:r>
            <w:r>
              <w:t xml:space="preserve">the early deaths of people who would have filled a prescription stay in the non-user group.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new-users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(New users). </w:t>
            </w:r>
            <w:r>
              <w:t xml:space="preserve">A related design point: eligibility criteria such as</w:t>
            </w:r>
            <w:r>
              <w:t xml:space="preserve"> </w:t>
            </w:r>
            <w:r>
              <w:t xml:space="preserve">“no hormone therapy during the previous two years”</w:t>
            </w:r>
            <w:r>
              <w:t xml:space="preserve"> </w:t>
            </w:r>
            <w:r>
              <w:t xml:space="preserve">restrict the target trial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.</w:t>
            </w:r>
            <w:r>
              <w:t xml:space="preserve"> </w:t>
            </w:r>
            <w:r>
              <w:t xml:space="preserve">Section 20.5 explains why comparing current users with nonusers can be biased</w:t>
            </w:r>
            <w:r>
              <w:t xml:space="preserve"> </w:t>
            </w:r>
            <w:r>
              <w:t xml:space="preserve">unless past treatment is adjusted for or the analysis is restricted to new users.</w:t>
            </w:r>
          </w:p>
          <w:bookmarkEnd w:id="91"/>
        </w:tc>
      </w:tr>
    </w:tbl>
    <w:bookmarkEnd w:id="92"/>
    <w:bookmarkEnd w:id="93"/>
    <w:bookmarkStart w:id="11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rem-target-trial-unified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(Target trial emulation as a unifying framework). </w:t>
            </w:r>
            <w:r>
              <w:t xml:space="preserve">Explicit target trial emulation brings together the two frameworks of this book,</w:t>
            </w:r>
            <w:r>
              <w:t xml:space="preserve"> </w:t>
            </w:r>
            <w:r>
              <w:t xml:space="preserve">counterfactuals and causal diagrams,</w:t>
            </w:r>
            <w:r>
              <w:t xml:space="preserve"> </w:t>
            </w:r>
            <w:r>
              <w:t xml:space="preserve">and grounds them in actionable causal inference: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organizing the analysis around a familiar concept, the experiment,</w:t>
            </w:r>
            <w:r>
              <w:t xml:space="preserve"> </w:t>
            </w:r>
            <w:r>
              <w:t xml:space="preserve">helps articulate a well-defined causal question,</w:t>
            </w:r>
            <w:r>
              <w:t xml:space="preserve"> </w:t>
            </w:r>
            <w:r>
              <w:t xml:space="preserve">from which design and analysis follow;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applies across disciplines, whatever their vocabulary</w:t>
            </w:r>
            <w:r>
              <w:t xml:space="preserve"> </w:t>
            </w:r>
            <w:r>
              <w:t xml:space="preserve">(economists’</w:t>
            </w:r>
            <w:r>
              <w:t xml:space="preserve"> </w:t>
            </w:r>
            <w:r>
              <w:t xml:space="preserve">“omitted variable bias”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“selection on observables”</w:t>
            </w:r>
            <w:r>
              <w:t xml:space="preserve"> </w:t>
            </w:r>
            <w:r>
              <w:t xml:space="preserve">are confounding and conditional exchangeability);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gives randomized and observational studies a</w:t>
            </w:r>
            <w:r>
              <w:t xml:space="preserve"> </w:t>
            </w:r>
            <w:r>
              <w:rPr>
                <w:b/>
                <w:bCs/>
              </w:rPr>
              <w:t xml:space="preserve">common language</w:t>
            </w:r>
            <w:r>
              <w:t xml:space="preserve">.</w:t>
            </w:r>
          </w:p>
          <w:bookmarkEnd w:id="94"/>
        </w:tc>
      </w:tr>
    </w:tbl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98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rem-trials-observational-differ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(Randomization is the only difference). </w:t>
            </w:r>
            <w:r>
              <w:t xml:space="preserve">A randomized trial is a follow-up study with baseline randomization;</w:t>
            </w:r>
            <w:r>
              <w:t xml:space="preserve"> </w:t>
            </w:r>
            <w:r>
              <w:t xml:space="preserve">observational longitudinal data form a follow-up study without it.</w:t>
            </w:r>
            <w:r>
              <w:t xml:space="preserve"> </w:t>
            </w:r>
            <w:r>
              <w:t xml:space="preserve">Long-term trials of sustained strategies in real-world settings,</w:t>
            </w:r>
            <w:r>
              <w:t xml:space="preserve"> </w:t>
            </w:r>
            <w:r>
              <w:t xml:space="preserve">with imperfect adherence and loss to follow-up,</w:t>
            </w:r>
            <w:r>
              <w:t xml:space="preserve"> </w:t>
            </w:r>
            <w:r>
              <w:t xml:space="preserve">suffer the confounding and selection biases usually associated with observational studies.</w:t>
            </w:r>
          </w:p>
          <w:p>
            <w:pPr>
              <w:pStyle w:val="BlockText"/>
            </w:pPr>
            <w:r>
              <w:t xml:space="preserve">“Time-varying confounding in observational studies is a bias with the same structure as nonrandom noncompliance in randomized trials”</w:t>
            </w:r>
            <w:r>
              <w:t xml:space="preserve"> </w:t>
            </w:r>
            <w:r>
              <w:t xml:space="preserve">(Hernán and Robins 2020, 318)</w:t>
            </w:r>
            <w:r>
              <w:t xml:space="preserve">.</w:t>
            </w:r>
          </w:p>
          <w:bookmarkEnd w:id="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98"/>
    <w:bookmarkStart w:id="105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Analyses Can Suffer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ITT analysis</w:t>
            </w:r>
            <w:r>
              <w:t xml:space="preserve"> </w:t>
            </w:r>
            <w:r>
              <w:t xml:space="preserve">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 an unadjusted comparison of randomized groups):</w:t>
            </w:r>
            <w:r>
              <w:t xml:space="preserve"> </w:t>
            </w:r>
            <w:r>
              <w:t xml:space="preserve">randomization rules out baseline and post-randomization confounding for the effect of assignment,</w:t>
            </w:r>
            <w:r>
              <w:t xml:space="preserve"> </w:t>
            </w:r>
            <w:r>
              <w:t xml:space="preserve">but not selection bias from</w:t>
            </w:r>
            <w:r>
              <w:t xml:space="preserve"> </w:t>
            </w:r>
            <w:r>
              <w:rPr>
                <w:b/>
                <w:bCs/>
              </w:rPr>
              <w:t xml:space="preserve">loss to follow-up</w:t>
            </w:r>
            <w:r>
              <w:t xml:space="preserve">.</w:t>
            </w:r>
            <w:r>
              <w:t xml:space="preserve"> </w:t>
            </w:r>
            <w:r>
              <w:t xml:space="preserve">Valid ITT estimation may need adjustment for time-varying prognostic factors,</w:t>
            </w:r>
            <w:r>
              <w:t xml:space="preserve"> </w:t>
            </w:r>
            <w:r>
              <w:t xml:space="preserve">e.g., g-methods if dropout depends on symptom onset.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Per-Protocol Analyses Are Questionable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Conventional per-protocol analysis</w:t>
            </w:r>
            <w:r>
              <w:t xml:space="preserve"> </w:t>
            </w:r>
            <w:r>
              <w:t xml:space="preserve">(censor at the first deviation, no adjustment)</w:t>
            </w:r>
            <w:r>
              <w:t xml:space="preserve"> </w:t>
            </w:r>
            <w:r>
              <w:t xml:space="preserve">is questionable for three reasons: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selection bias from differential loss to follow-up;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those remaining on protocol in each arm need not be exchangeable,</w:t>
            </w:r>
            <w:r>
              <w:t xml:space="preserve"> </w:t>
            </w:r>
            <w:r>
              <w:t xml:space="preserve">so g-methods are needed for time-varying factors that affect staying on protocol</w:t>
            </w:r>
            <w:r>
              <w:t xml:space="preserve"> </w:t>
            </w:r>
            <w:r>
              <w:t xml:space="preserve">(or instrumental variable methods, with their own strong assumptions;</w:t>
            </w:r>
            <w:r>
              <w:t xml:space="preserve"> </w:t>
            </w:r>
            <w:r>
              <w:t xml:space="preserve">Technical Point 16.6);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 ignores that the strategies are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:</w:t>
            </w:r>
            <w:r>
              <w:t xml:space="preserve"> </w:t>
            </w:r>
            <w:r>
              <w:t xml:space="preserve">censoring people who stop treatment because of toxicity or a contraindication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“on-treatment”</w:t>
            </w:r>
            <w:r>
              <w:t xml:space="preserve"> </w:t>
            </w:r>
            <w:r>
              <w:t xml:space="preserve">analysis) treats adherence as deviation.</w:t>
            </w:r>
          </w:p>
          <w:p/>
        </w:tc>
      </w:tr>
    </w:tbl>
    <w:p>
      <w:pPr>
        <w:pStyle w:val="FirstParagraph"/>
      </w:pPr>
      <w:r>
        <w:t xml:space="preserve">Fine Point 22.2’s unadjusted ITT analysis (</w:t>
      </w:r>
      <w:hyperlink w:anchor="def-itt-analysis">
        <w:r>
          <w:rPr>
            <w:rStyle w:val="Hyperlink"/>
          </w:rPr>
          <w:t xml:space="preserve">Definition 2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Failure-Time Outcomes Always Need G-Methods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failure-time outcomes, g-methods are</w:t>
            </w:r>
            <w:r>
              <w:t xml:space="preserve"> </w:t>
            </w:r>
            <w:r>
              <w:rPr>
                <w:i/>
                <w:iCs/>
              </w:rPr>
              <w:t xml:space="preserve">always</w:t>
            </w:r>
            <w:r>
              <w:t xml:space="preserve"> </w:t>
            </w:r>
            <w:r>
              <w:t xml:space="preserve">needed when treatment affects the outcome,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all later variables through its effect on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(Technical Point 21.10).</w:t>
            </w:r>
          </w:p>
          <w:p/>
        </w:tc>
      </w:tr>
    </w:tbl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105"/>
    <w:bookmarkStart w:id="11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Judge an Observational Analysis by Its Emulation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we cannot run the trial that would answer our question,</w:t>
            </w:r>
            <w:r>
              <w:t xml:space="preserve"> </w:t>
            </w:r>
            <w:r>
              <w:t xml:space="preserve">the observational analysis should explicitly emulate it</w:t>
            </w:r>
            <w:r>
              <w:t xml:space="preserve"> </w:t>
            </w:r>
            <w:r>
              <w:t xml:space="preserve">and be judged by how well it emulates its target trial.</w:t>
            </w:r>
          </w:p>
          <w:p/>
        </w:tc>
      </w:tr>
    </w:tbl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112"/>
    <w:bookmarkEnd w:id="113"/>
    <w:bookmarkStart w:id="11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</w:t>
      </w:r>
      <w:r>
        <w:t xml:space="preserve"> </w:t>
      </w:r>
      <w:r>
        <w:t xml:space="preserve">assignment procedures, outcomes, 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114"/>
    <w:bookmarkStart w:id="11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17" w:name="refs"/>
    <w:bookmarkStart w:id="11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5" Type="http://schemas.openxmlformats.org/officeDocument/2006/relationships/image" Target="media/rId45.png"/><Relationship Id="rId26" Type="http://schemas.openxmlformats.org/officeDocument/2006/relationships/image" Target="media/rId26.png"/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2026-10-08T08:39:28Z</dcterms:created>
  <dcterms:modified xsi:type="dcterms:W3CDTF">2026-10-08T08:39:28Z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