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9" w:name="variables-to-exclude"/>
    <w:p>
      <w:pPr>
        <w:pStyle w:val="Heading3"/>
      </w:pPr>
      <w:r>
        <w:t xml:space="preserve">3.2 Variables to Exclude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mediator"/>
          <w:p>
            <w:pPr>
              <w:pStyle w:val="BodyText"/>
            </w:pPr>
            <w:r>
              <w:rPr>
                <w:b/>
                <w:bCs/>
              </w:rPr>
              <w:t xml:space="preserve">Definition 3 (Mediator)</w:t>
            </w:r>
            <w:r>
              <w:t xml:space="preserve"> </w:t>
            </w:r>
            <w:r>
              <w:t xml:space="preserve">A</w:t>
            </w:r>
            <w:r>
              <w:t xml:space="preserve"> </w:t>
            </w:r>
            <w:r>
              <w:rPr>
                <w:b/>
                <w:bCs/>
              </w:rPr>
              <w:t xml:space="preserve">mediator</w:t>
            </w:r>
            <w:r>
              <w:t xml:space="preserve"> </w:t>
            </w:r>
            <w:r>
              <w:t xml:space="preserve">is a variable on the causal path from</w:t>
            </w:r>
            <w:r>
              <w:t xml:space="preserve"> </w:t>
            </w:r>
            <m:oMath>
              <m:r>
                <m:t>A</m:t>
              </m:r>
            </m:oMath>
            <w:r>
              <w:t xml:space="preserve"> </w:t>
            </w:r>
            <w:r>
              <w:t xml:space="preserve">to</w:t>
            </w:r>
            <w:r>
              <w:t xml:space="preserve"> </w:t>
            </w:r>
            <m:oMath>
              <m:r>
                <m:t>Y</m:t>
              </m:r>
            </m:oMath>
            <w:r>
              <w:t xml:space="preserve">.</w:t>
            </w:r>
          </w:p>
          <w:bookmarkEnd w:id="18"/>
        </w:tc>
      </w:tr>
    </w:tbl>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9"/>
    <w:bookmarkStart w:id="21"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collider"/>
          <w:p>
            <w:pPr>
              <w:pStyle w:val="BodyText"/>
            </w:pPr>
            <w:r>
              <w:rPr>
                <w:b/>
                <w:bCs/>
              </w:rPr>
              <w:t xml:space="preserve">Definition 4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20"/>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1"/>
    <w:bookmarkEnd w:id="22"/>
    <w:bookmarkStart w:id="26"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4" w:name="m-bias-butterfly-bias"/>
    <w:p>
      <w:pPr>
        <w:pStyle w:val="Heading3"/>
      </w:pPr>
      <w:r>
        <w:t xml:space="preserve">4.1 M-bias (Butterfly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3" w:name="def-m-bias"/>
          <w:p>
            <w:pPr>
              <w:pStyle w:val="BodyText"/>
            </w:pPr>
            <w:r>
              <w:rPr>
                <w:b/>
                <w:bCs/>
              </w:rPr>
              <w:t xml:space="preserve">Definition 5 (M-Bias (Butterfly Bias))</w:t>
            </w:r>
            <w:r>
              <w:t xml:space="preserve"> </w:t>
            </w: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bookmarkEnd w:id="23"/>
        </w:tc>
      </w:tr>
    </w:tbl>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4"/>
    <w:bookmarkStart w:id="25"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5"/>
    <w:bookmarkEnd w:id="26"/>
    <w:bookmarkStart w:id="30"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7"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7"/>
    <w:bookmarkStart w:id="29"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def-intermediate-confounder"/>
          <w:p>
            <w:pPr>
              <w:pStyle w:val="BodyText"/>
            </w:pPr>
            <w:r>
              <w:rPr>
                <w:b/>
                <w:bCs/>
              </w:rPr>
              <w:t xml:space="preserve">Definition 6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8"/>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9"/>
    <w:bookmarkEnd w:id="30"/>
    <w:bookmarkStart w:id="35"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32" w:name="precision-variables"/>
    <w:p>
      <w:pPr>
        <w:pStyle w:val="Heading3"/>
      </w:pPr>
      <w:r>
        <w:t xml:space="preserve">6.1 Precision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def-precision-variable"/>
          <w:p>
            <w:pPr>
              <w:pStyle w:val="BodyText"/>
            </w:pPr>
            <w:r>
              <w:rPr>
                <w:b/>
                <w:bCs/>
              </w:rPr>
              <w:t xml:space="preserve">Definition 7 (Precision Variable)</w:t>
            </w:r>
            <w:r>
              <w:t xml:space="preserve"> </w:t>
            </w: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bookmarkEnd w:id="31"/>
        </w:tc>
      </w:tr>
    </w:tbl>
    <w:p>
      <w:pPr>
        <w:pStyle w:val="FirstParagraph"/>
      </w:pPr>
      <w:r>
        <w:rPr>
          <w:b/>
          <w:bCs/>
        </w:rPr>
        <w:t xml:space="preserve">Recommendation</w:t>
      </w:r>
      <w:r>
        <w:t xml:space="preserve">: Include precision variables to improve efficiency.</w:t>
      </w:r>
    </w:p>
    <w:bookmarkEnd w:id="32"/>
    <w:bookmarkStart w:id="33"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3"/>
    <w:bookmarkStart w:id="34"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4"/>
    <w:bookmarkEnd w:id="35"/>
    <w:bookmarkStart w:id="38"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6"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6"/>
    <w:bookmarkStart w:id="37"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7"/>
    <w:bookmarkEnd w:id="38"/>
    <w:bookmarkStart w:id="42"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2026-09-10T04:53:08Z</dcterms:created>
  <dcterms:modified xsi:type="dcterms:W3CDTF">2026-09-10T04:53:08Z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