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5"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under</w:t>
            </w:r>
            <w:r>
              <w:t xml:space="preserve"> </w:t>
            </w:r>
            <w:hyperlink r:id="rId13">
              <w:r>
                <w:rPr>
                  <w:rStyle w:val="Hyperlink"/>
                </w:rPr>
                <w:t xml:space="preserve">faithfulness</w:t>
              </w:r>
            </w:hyperlink>
            <w:r>
              <w:t xml:space="preserve">)</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4"/>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5"/>
    <w:bookmarkStart w:id="17"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(that is, under faithfulness),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6"/>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7"/>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(that is, under faithfulness) differs from 1, the causal value.</w:t>
            </w:r>
          </w:p>
          <w:bookmarkEnd w:id="18"/>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generically (under faithfulness) inversely associated,</w:t>
            </w:r>
            <w:r>
              <w:t xml:space="preserve"> </w:t>
            </w:r>
            <w:r>
              <w:t xml:space="preserve">assuming both raise the risk of dropout (rather than one raising it and the other lowering it).</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restricting to the uncensored generically (under faithfulness) induces an inverse association between</w:t>
            </w:r>
            <w:r>
              <w:t xml:space="preserve"> </w:t>
            </w:r>
            <m:oMath>
              <m:r>
                <m:t>A</m:t>
              </m:r>
            </m:oMath>
            <w:r>
              <w:t xml:space="preserve"> </w:t>
            </w:r>
            <w:r>
              <w:t xml:space="preserve">and</w:t>
            </w:r>
            <w:r>
              <w:t xml:space="preserve"> </w:t>
            </w:r>
            <m:oMath>
              <m:r>
                <m:t>Y</m:t>
              </m:r>
            </m:oMath>
            <w:r>
              <w:t xml:space="preserve">.</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(that is, under faithfulness)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rPr>
                <w:b/>
                <w:bCs/>
              </w:rPr>
              <w:t xml:space="preserve">Noncollapsibility</w:t>
            </w:r>
            <w:r>
              <w:t xml:space="preserve"> </w:t>
            </w:r>
            <w:r>
              <w:t xml:space="preserve">is this property.</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So among time-1 survivors,</w:t>
            </w:r>
            <w:r>
              <w:t xml:space="preserve"> </w:t>
            </w:r>
            <m:oMath>
              <m:r>
                <m:t>U</m:t>
              </m:r>
            </m:oMath>
            <w:r>
              <w:t xml:space="preserve"> </w:t>
            </w:r>
            <w:r>
              <w:t xml:space="preserve">is generically (under faithfulness) rarer in the treated arm,</w:t>
            </w:r>
            <w:r>
              <w:t xml:space="preserve"> </w:t>
            </w:r>
            <w:r>
              <w:t xml:space="preserve">given that both</w:t>
            </w:r>
            <w:r>
              <w:t xml:space="preserve"> </w:t>
            </w:r>
            <m:oMath>
              <m:r>
                <m:t>U</m:t>
              </m:r>
            </m:oMath>
            <w:r>
              <w:t xml:space="preserve"> </w:t>
            </w:r>
            <w:r>
              <w:t xml:space="preserve">and the transplant lower the risk of death,</w:t>
            </w:r>
            <w:r>
              <w:t xml:space="preserve"> </w:t>
            </w:r>
            <w:r>
              <w:t xml:space="preserve">which leaves treated survivors at higher risk of death at time 2.</w:t>
            </w:r>
            <w:r>
              <w:t xml:space="preserve"> </w:t>
            </w:r>
            <w:r>
              <w:t xml:space="preserve">In this example, the hazard ratio is below 1 at time 1 and, generically (under faithfulness), above 1 at time 2,</w:t>
            </w:r>
            <w:r>
              <w:t xml:space="preserve"> </w:t>
            </w:r>
            <w:r>
              <w:t xml:space="preserve">so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stratification also works under Figure 8.5.</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(under faithfulness)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(that is, under faithfulness),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in general (under faithfulness)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(under faithfulness)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3"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3"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2026-10-02T19:36:47Z</dcterms:created>
  <dcterms:modified xsi:type="dcterms:W3CDTF">2026-10-02T19:36:47Z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