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</w:t>
      </w:r>
      <w:r>
        <w:t xml:space="preserve"> </w:t>
      </w:r>
      <w:r>
        <w:t xml:space="preserve">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</w:t>
      </w:r>
      <w:r>
        <w:t xml:space="preserve"> </w:t>
      </w:r>
      <w:r>
        <w:t xml:space="preserve">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</w:t>
      </w:r>
      <w:r>
        <w:t xml:space="preserve"> </w:t>
      </w:r>
      <w:r>
        <w:t xml:space="preserve">negative outcome controls, Technical Point 7.5;</w:t>
      </w:r>
      <w:r>
        <w:t xml:space="preserve"> </w:t>
      </w:r>
      <w:r>
        <w:t xml:space="preserve">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Relationship Id="rId9" Type="http://schemas.openxmlformats.org/officeDocument/2006/relationships/hyperlink" Target="https://remlapmot.github.io/cibookex-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2026-10-08T05:30:30Z</dcterms:created>
  <dcterms:modified xsi:type="dcterms:W3CDTF">2026-10-08T05:30:30Z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