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18: Variable Selection and High-Dimensional Data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adjustment method in this book (stratification and outcome regression, standardization and the parametric g-formula, IP weighting, g-estimation) relies on the same condition: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adjustment set</w:t>
        </w:r>
      </w:ins>
      <w:ins w:id="1" w:author="PR Preview" w:date="2024-01-01T00:00:00Z">
        <w: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must be enough to make the treated and the untreated conditionally exchangeable,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i.e., to block all backdoor paths between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without opening other biasing paths.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asks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to choose</w:t>
        </w:r>
      </w:ins>
      <w:ins w:id="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, and how to estimate effects when the candidate covariates</w:t>
        </w:r>
      </w:ins>
      <w:ins w:id="1" w:author="PR Preview" w:date="2024-01-01T00:00:00Z">
        <w:r>
          <w:t xml:space="preserve"> </w:t>
        </w:r>
      </w:ins>
      <m:oMath>
        <m:r>
          <m:t>X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are high-dimensional.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18, pp. 241-251)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variable selection for causal inference is not variable selection for prediction.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Some variables induce or amplify bias when adjusted for, and no purely statistical algorithm can find them;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subject-matter knowledge is needed.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Given a good set of candidate covariates, machine learning can estimate the nuisance functions,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valid confidence intervals need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doubly robust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estimators combined with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sample splitting and cross-fitting</w:t>
        </w:r>
      </w:ins>
      <w:ins w:id="3" w:author="PR Preview" w:date="2024-01-01T00:00:00Z">
        <w:r>
          <w:t xml:space="preserve">.</w:t>
        </w:r>
      </w:ins>
    </w:p>
    <w:bookmarkStart w:id="18" w:name="Xb7755607382a73d427296292a086635380dee2d"/>
    <w:p>
      <w:pPr>
        <w:pStyle w:val="Heading2"/>
      </w:pPr>
      <w:ins w:id="4" w:author="PR Preview" w:date="2024-01-01T00:00:00Z">
        <w:r>
          <w:t xml:space="preserve">1 18.1 The Different Goals of Variable Selection (pp. 241-242)</w:t>
        </w:r>
      </w:ins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ins w:id="6" w:author="PR Preview" w:date="2024-01-01T00:00:00Z">
        <w:r>
          <w:t xml:space="preserve">1.1 Prediction Does Not Need Confounding Adjustment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rPr>
            <w:b/>
            <w:bCs/>
          </w:rPr>
          <w:t xml:space="preserve">Causal analysis</w:t>
        </w:r>
      </w:ins>
      <w:ins w:id="7" w:author="PR Preview" w:date="2024-01-01T00:00:00Z">
        <w:r>
          <w:t xml:space="preserve">: if confounders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may explain part of the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association, adjustment is required before the association can be read as an effect.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rPr>
            <w:b/>
            <w:bCs/>
          </w:rPr>
          <w:t xml:space="preserve">Predictive analysis</w:t>
        </w:r>
      </w:ins>
      <w:ins w:id="8" w:author="PR Preview" w:date="2024-01-01T00:00:00Z">
        <w:r>
          <w:t xml:space="preserve">: no adjustment for confounding is needed, because there is no treatment whose effect could be confounded.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 predict weight gain we simply include whatever predicts it (e.g., smoking cessation, baseline weight, income).</w:t>
        </w:r>
      </w:ins>
    </w:p>
    <w:p>
      <w:pPr>
        <w:pStyle w:val="FirstParagraph"/>
      </w:pPr>
      <w:ins w:id="9" w:author="PR Preview" w:date="2024-01-01T00:00:00Z">
        <w:r>
          <w:t xml:space="preserve">Confounding is a causal concept;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it does not apply when the estimand is an association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241)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distinction between predictive and causal models was discussed in Section 15.5.</w:t>
        </w:r>
      </w:ins>
    </w:p>
    <w:p>
      <w:pPr>
        <w:pStyle w:val="BodyText"/>
      </w:pPr>
      <w:ins w:id="10" w:author="PR Preview" w:date="2024-01-01T00:00:00Z">
        <w:r>
          <w:t xml:space="preserve">Even an outcome model that includes all confounders of the effect of</w:t>
        </w:r>
      </w:ins>
      <w:ins w:id="10" w:author="PR Preview" w:date="2024-01-01T00:00:00Z">
        <w:r>
          <w:t xml:space="preserve"> </w:t>
        </w:r>
      </w:ins>
      <m:oMath>
        <m:r>
          <m:t>A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</w:t>
        </w:r>
      </w:ins>
      <w:ins w:id="10" w:author="PR Preview" w:date="2024-01-01T00:00:00Z">
        <w:r>
          <w:t xml:space="preserve"> </w:t>
        </w:r>
      </w:ins>
      <m:oMath>
        <m:r>
          <m:t>Y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does not give the coefficients of those confounders a causal interpretation,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because nothing adjusts for the confounders of the confounders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241)</w:t>
        </w:r>
      </w:ins>
      <w:ins w:id="1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2" w:author="PR Preview" w:date="2024-01-01T00:00:00Z">
        <w:r>
          <w:t xml:space="preserve">In a predictive model all covariates have the same status: there is no treatment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no adjustment set</w:t>
        </w:r>
      </w:ins>
      <w:ins w:id="12" w:author="PR Preview" w:date="2024-01-01T00:00:00Z">
        <w:r>
          <w:t xml:space="preserve"> </w:t>
        </w:r>
      </w:ins>
      <m:oMath>
        <m:r>
          <m:t>L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ins w:id="14" w:author="PR Preview" w:date="2024-01-01T00:00:00Z">
        <w:r>
          <w:t xml:space="preserve">1.2 Choosing Predictors: Tuning Parameters and Black Boxes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Most prediction algorithms have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tuning parameters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chosen to optimize predictive accuracy,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e.g., the regularization parameter of the lasso or ridge regression (degree of shrinkage), or the depth and width of a neural network.</w:t>
        </w:r>
      </w:ins>
    </w:p>
    <w:p>
      <w:pPr>
        <w:pStyle w:val="Compact"/>
        <w:numPr>
          <w:ilvl w:val="0"/>
          <w:numId w:val="1002"/>
        </w:numPr>
      </w:pPr>
      <w:ins w:id="16" w:author="PR Preview" w:date="2024-01-01T00:00:00Z">
        <w:r>
          <w:t xml:space="preserve">They are usually chosen by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cross-validation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(Fine Point 18.2), which is also used to choose between algorithms, since no single algorithm predicts best in all data sets.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rPr>
            <w:b/>
            <w:bCs/>
          </w:rPr>
          <w:t xml:space="preserve">Black-box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algorithms (e.g., deep neural nets): one view is that anything that improves prediction is fair game;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another is that interpretability matters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(Hernán and Robins 2020, 242)</w:t>
        </w:r>
      </w:ins>
      <w:ins w:id="17" w:author="PR Preview" w:date="2024-01-01T00:00:00Z">
        <w:r>
          <w:t xml:space="preserve">.</w:t>
        </w:r>
      </w:ins>
    </w:p>
    <w:p>
      <w:pPr>
        <w:pStyle w:val="FirstParagraph"/>
      </w:pPr>
      <w:ins w:id="18" w:author="PR Preview" w:date="2024-01-01T00:00:00Z">
        <w:r>
          <w:t xml:space="preserve">Arguments for interpretable algorithms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242)</w:t>
        </w:r>
      </w:ins>
      <w:ins w:id="1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Physicians may not feel comfortable acting on predictions they cannot explain to themselves and to the patient, especially for unusual combinations of symptoms.</w:t>
        </w:r>
      </w:ins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Black-box algorithms may perform poorly in new settings because they may rely on local, often noncausal, features of the training setting.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4-01-01T00:00:00Z">
        <w:r>
          <w:t xml:space="preserve">They can bake in predictive but socially discriminatory practices that were in place when the training data were collected.</w:t>
        </w:r>
      </w:ins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ins w:id="23" w:author="PR Preview" w:date="2024-01-01T00:00:00Z">
        <w:r>
          <w:t xml:space="preserve">1.3 Causal Analysis Needs Thoughtful Selection</w:t>
        </w:r>
      </w:ins>
    </w:p>
    <w:p>
      <w:pPr>
        <w:pStyle w:val="FirstParagraph"/>
      </w:pPr>
      <w:ins w:id="24" w:author="PR Preview" w:date="2024-01-01T00:00:00Z">
        <w:r>
          <w:t xml:space="preserve">A causal analysis requires a thoughtful selection of confounders.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Automatic variable selection may work for prediction but not, in general, for causal inference: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it may select adjustment variables that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introduce bias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(Hernán and Robins 2020, 242)</w:t>
        </w:r>
      </w:ins>
      <w:ins w:id="2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ins w:id="27" w:author="PR Preview" w:date="2024-01-01T00:00:00Z">
        <w:r>
          <w:t xml:space="preserve">Deep neural networks with many layers can have thousands to billions of parameters and often fit the training data exactly,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yet with massive training data (e.g., speech recognition, images) they often seem nearly immune to overfitting and still predict new individuals well.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Explaining this is an active research area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(Hernán and Robins 2020, 244)</w:t>
        </w:r>
      </w:ins>
      <w:ins w:id="27" w:author="PR Preview" w:date="2024-01-01T00:00:00Z">
        <w:r>
          <w:t xml:space="preserve">.</w:t>
        </w:r>
      </w:ins>
    </w:p>
    <w:bookmarkEnd w:id="17"/>
    <w:bookmarkEnd w:id="18"/>
    <w:bookmarkStart w:id="26" w:name="X807751237f8c5e53ac868e0e17ad02f907a4120"/>
    <w:p>
      <w:pPr>
        <w:pStyle w:val="Heading2"/>
      </w:pPr>
      <w:ins w:id="28" w:author="PR Preview" w:date="2024-01-01T00:00:00Z">
        <w:r>
          <w:t xml:space="preserve">2 18.2 Variables That Induce or Amplify Bias (pp. 242-246)</w:t>
        </w:r>
      </w:ins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ins w:id="30" w:author="PR Preview" w:date="2024-01-01T00:00:00Z">
        <w:r>
          <w:t xml:space="preserve">2.1 An Idealized Setting</w:t>
        </w:r>
      </w:ins>
    </w:p>
    <w:p>
      <w:pPr>
        <w:pStyle w:val="FirstParagraph"/>
      </w:pPr>
      <w:ins w:id="31" w:author="PR Preview" w:date="2024-01-01T00:00:00Z">
        <w:r>
          <w:t xml:space="preserve">Imagine unlimited computing power and a quasi-infinite number of individuals, with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,</w:t>
        </w:r>
      </w:ins>
      <w:ins w:id="31" w:author="PR Preview" w:date="2024-01-01T00:00:00Z">
        <w:r>
          <w:t xml:space="preserve"> </w:t>
        </w:r>
      </w:ins>
      <m:oMath>
        <m:r>
          <m:t>Y</m:t>
        </m:r>
      </m:oMath>
      <w:ins w:id="31" w:author="PR Preview" w:date="2024-01-01T00:00:00Z">
        <w:r>
          <w:t xml:space="preserve">, and a moderate number of discrete variables</w:t>
        </w:r>
      </w:ins>
      <w:ins w:id="31" w:author="PR Preview" w:date="2024-01-01T00:00:00Z">
        <w:r>
          <w:t xml:space="preserve"> </w:t>
        </w:r>
      </w:ins>
      <m:oMath>
        <m:r>
          <m:t>X</m:t>
        </m:r>
      </m:oMath>
      <w:ins w:id="31" w:author="PR Preview" w:date="2024-01-01T00:00:00Z">
        <w:r>
          <w:t xml:space="preserve">, some of which may be confounders.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prediction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(under squared-error loss), the best predictor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mean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each joint stratum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</w:t>
        </w:r>
      </w:ins>
      <w:ins w:id="32" w:author="PR Preview" w:date="2024-01-01T00:00:00Z">
        <w:r>
          <w:t xml:space="preserve"> </w:t>
        </w:r>
      </w:ins>
      <m:oMath>
        <m:r>
          <m:t>X</m:t>
        </m:r>
      </m:oMath>
      <w:ins w:id="3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t xml:space="preserve">For the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average causal effect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3" w:author="PR Preview" w:date="2024-01-01T00:00:00Z">
        <w:r>
          <w:t xml:space="preserve">, we could adjust for all of</w:t>
        </w:r>
      </w:ins>
      <w:ins w:id="33" w:author="PR Preview" w:date="2024-01-01T00:00:00Z">
        <w:r>
          <w:t xml:space="preserve"> </w:t>
        </w:r>
      </w:ins>
      <m:oMath>
        <m:r>
          <m:t>X</m:t>
        </m:r>
      </m:oMath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Is there any reason to adjust for only a subset?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Yes</w:t>
        </w:r>
      </w:ins>
      <w:ins w:id="33" w:author="PR Preview" w:date="2024-01-01T00:00:00Z">
        <w:r>
          <w:t xml:space="preserve">: adjusting for some variables induces bias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242–43)</w:t>
        </w:r>
      </w:ins>
      <w:ins w:id="33" w:author="PR Preview" w:date="2024-01-01T00:00:00Z">
        <w:r>
          <w:t xml:space="preserve">.</w:t>
        </w:r>
      </w:ins>
    </w:p>
    <w:p>
      <w:pPr>
        <w:pStyle w:val="FirstParagraph"/>
      </w:pPr>
      <w:ins w:id="34" w:author="PR Preview" w:date="2024-01-01T00:00:00Z">
        <w:r>
          <w:t xml:space="preserve">Collapsibility reminder: an adjusted association measure may differ from the unadjusted one even without confounding (Fine Point 4.3)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243)</w:t>
        </w:r>
      </w:ins>
      <w:ins w:id="3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ins w:id="36" w:author="PR Preview" w:date="2024-01-01T00:00:00Z">
        <w:r>
          <w:t xml:space="preserve">2.2 Post-Treatment Variables That Induce Bias</w:t>
        </w:r>
      </w:ins>
    </w:p>
    <w:p>
      <w:pPr>
        <w:numPr>
          <w:ilvl w:val="0"/>
          <w:numId w:val="1007"/>
        </w:numPr>
      </w:pPr>
      <w:ins w:id="37" w:author="PR Preview" w:date="2024-01-01T00:00:00Z">
        <w:r>
          <w:rPr>
            <w:b/>
            <w:bCs/>
          </w:rPr>
          <w:t xml:space="preserve">Colliders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(Figure 18.1, same as Figure 7.7): the effect of</w:t>
        </w:r>
      </w:ins>
      <w:ins w:id="37" w:author="PR Preview" w:date="2024-01-01T00:00:00Z">
        <w:r>
          <w:t xml:space="preserve"> </w:t>
        </w:r>
      </w:ins>
      <m:oMath>
        <m:r>
          <m:t>A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</w:t>
        </w:r>
      </w:ins>
      <w:ins w:id="37" w:author="PR Preview" w:date="2024-01-01T00:00:00Z">
        <w:r>
          <w:t xml:space="preserve"> </w:t>
        </w:r>
      </w:ins>
      <m:oMath>
        <m:r>
          <m:t>Y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null and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estimates it without bias.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g-formula contrast adjusted for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ins w:id="39" w:author="PR Preview" w:date="2024-01-01T00:00:00Z">
        <w:r>
          <w:t xml:space="preserve">is biased, because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associated with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given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 with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, so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This is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selection bias under the null</w:t>
        </w:r>
      </w:ins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same holds for a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descendant of a collider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(Figure 18.2).</w:t>
        </w:r>
      </w:ins>
    </w:p>
    <w:p>
      <w:pPr>
        <w:numPr>
          <w:ilvl w:val="0"/>
          <w:numId w:val="1007"/>
        </w:numPr>
      </w:pPr>
      <w:ins w:id="40" w:author="PR Preview" w:date="2024-01-01T00:00:00Z">
        <w:r>
          <w:rPr>
            <w:b/>
            <w:bCs/>
          </w:rPr>
          <w:t xml:space="preserve">Noncolliders affected by treatment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(Figure 18.3): adjusting for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biases a non-null effect,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under the null</w:t>
        </w:r>
      </w:ins>
      <w:ins w:id="40" w:author="PR Preview" w:date="2024-01-01T00:00:00Z">
        <w:r>
          <w:t xml:space="preserve"> </w:t>
        </w:r>
      </w:ins>
      <m:oMath>
        <m:r>
          <m:t>A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 longer affects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the adjusted contrast is unbiased.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This is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selection bias under the alternative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(off the null; Section 6.5).</w:t>
        </w:r>
      </w:ins>
    </w:p>
    <w:p>
      <w:pPr>
        <w:numPr>
          <w:ilvl w:val="0"/>
          <w:numId w:val="1007"/>
        </w:numPr>
      </w:pPr>
      <w:ins w:id="41" w:author="PR Preview" w:date="2024-01-01T00:00:00Z">
        <w:r>
          <w:rPr>
            <w:b/>
            <w:bCs/>
          </w:rPr>
          <w:t xml:space="preserve">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(Figure 18.4,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): adjusting for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its descendants blocks the part of the effect through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sometimes called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overadjustment for 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when the total effect is of interest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243–45)</w:t>
        </w:r>
      </w:ins>
      <w:ins w:id="41" w:author="PR Preview" w:date="2024-01-01T00:00:00Z">
        <w:r>
          <w:t xml:space="preserve">.</w:t>
        </w:r>
      </w:ins>
    </w:p>
    <w:p>
      <w:pPr>
        <w:pStyle w:val="FirstParagraph"/>
      </w:pPr>
      <w:ins w:id="42" w:author="PR Preview" w:date="2024-01-01T00:00:00Z">
        <w:r>
          <w:t xml:space="preserve">In Figure 18.4, the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-adjusted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-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association is a biased estimator of the total effect of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but an unbiased estimator of the direct effect not mediated through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245)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Chapter 8 has more structures with colliders and their descendants.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ins w:id="44" w:author="PR Preview" w:date="2024-01-01T00:00:00Z">
        <w:r>
          <w:t xml:space="preserve">2.3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“Never Adjust for Post-Treatment Variables”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Not the Rule</w:t>
        </w:r>
      </w:ins>
    </w:p>
    <w:p>
      <w:pPr>
        <w:pStyle w:val="FirstParagraph"/>
      </w:pPr>
      <w:ins w:id="45" w:author="PR Preview" w:date="2024-01-01T00:00:00Z">
        <w:r>
          <w:t xml:space="preserve">All the variables above are affected by treatment, but avoiding every variable measured after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can exclude useful adjustment variables (Fine Point 7.4).</w:t>
        </w:r>
      </w:ins>
    </w:p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t xml:space="preserve">In Figure 18.5,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occurs after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but can block a backdoor path: the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-adjusted association is unbiased and the unadjusted one is biased.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Causal graphs do not care about temporal order: when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does not affect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, the correct analysis is the same whether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comes before or after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But the data cannot tell whether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affects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 with temporal order</w:t>
        </w:r>
      </w:ins>
      <w:ins w:id="4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ins w:id="48" w:author="PR Preview" w:date="2024-01-01T00:00:00Z">
        <w:r>
          <w:t xml:space="preserve">, any joint distribution of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 no independencies is compatible with several causal graphs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245)</w:t>
        </w:r>
      </w:ins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So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whether to adjust for</w:t>
        </w:r>
      </w:ins>
      <w:ins w:id="49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9" w:author="PR Preview" w:date="2024-01-01T00:00:00Z">
        <w:r>
          <w:rPr>
            <w:b/>
            <w:bCs/>
          </w:rP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cannot be decided by any automated procedure based only on statistical associations</w:t>
        </w:r>
      </w:ins>
      <w:ins w:id="49" w:author="PR Preview" w:date="2024-01-01T00:00:00Z">
        <w:r>
          <w:t xml:space="preserve">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example, data alone cannot distinguish a collider from a confounder.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book cites Hernán et al. (2002) as an example of applying expert knowledge to adjustment.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ins w:id="51" w:author="PR Preview" w:date="2024-01-01T00:00:00Z">
        <w:r>
          <w:t xml:space="preserve">2.4 Pre-Treatment Variables That Induce Bias: M-Bias</w:t>
        </w:r>
      </w:ins>
    </w:p>
    <w:p>
      <w:pPr>
        <w:pStyle w:val="FirstParagraph"/>
      </w:pPr>
      <w:ins w:id="52" w:author="PR Preview" w:date="2024-01-01T00:00:00Z">
        <w:r>
          <w:t xml:space="preserve">Even with temporal order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a sample so large that only bias matters, adjusting for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all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pre-treatment covariates does not minimize bias, for two reasons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(Hernán and Robins 2020, 245)</w:t>
        </w:r>
      </w:ins>
      <w:ins w:id="52" w:author="PR Preview" w:date="2024-01-01T00:00:00Z">
        <w:r>
          <w:t xml:space="preserve">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Reason 1: colliders.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In Figure 18.6 (same as Figure 7.4),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shares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is a collider on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Adjusting for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opens that path: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M-bias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The data cannot distinguish confounders from colliders, so external information must decide.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If there were also an arrow</w:t>
        </w:r>
      </w:ins>
      <w:ins w:id="5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 Figure 18.6,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would be both a confounder and a collider,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 average causal effect would not be identified whether or not we adjust for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(Hernán and Robins 2020, 245)</w:t>
        </w:r>
      </w:ins>
      <w:ins w:id="54" w:author="PR Preview" w:date="2024-01-01T00:00:00Z">
        <w:r>
          <w:t xml:space="preserve">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2"/>
    <w:bookmarkStart w:id="23" w:name="X245e2f1b81247dd5705f94a6a4c099ef99bc936"/>
    <w:p>
      <w:pPr>
        <w:pStyle w:val="Heading3"/>
      </w:pPr>
      <w:ins w:id="56" w:author="PR Preview" w:date="2024-01-01T00:00:00Z">
        <w:r>
          <w:t xml:space="preserve">2.5 Pre-Treatment Variables That Amplify Bias: Z-Bias</w:t>
        </w:r>
      </w:ins>
    </w:p>
    <w:p>
      <w:pPr>
        <w:pStyle w:val="FirstParagraph"/>
      </w:pPr>
      <w:ins w:id="57" w:author="PR Preview" w:date="2024-01-01T00:00:00Z">
        <w:r>
          <w:rPr>
            <w:b/>
            <w:bCs/>
          </w:rPr>
          <w:t xml:space="preserve">Reason 2: bias amplification.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In Figure 18.7 (same as Figure 16.1),</w:t>
        </w:r>
      </w:ins>
      <w:ins w:id="5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 an unmeasured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confounds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</w:t>
        </w:r>
      </w:ins>
      <w:ins w:id="57" w:author="PR Preview" w:date="2024-01-01T00:00:00Z">
        <w:r>
          <w:t xml:space="preserve"> </w:t>
        </w:r>
      </w:ins>
      <m:oMath>
        <m:r>
          <m:t>Y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an instrument, not on any backdoor path, so adjusting for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cannot remove the confounding by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But it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can amplify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it: the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-adjusted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-</w:t>
        </w:r>
      </w:ins>
      <m:oMath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association may be further from the effect than the unadjusted one.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This is called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Z-bias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246)</w:t>
        </w:r>
      </w:ins>
      <w:ins w:id="57" w:author="PR Preview" w:date="2024-01-01T00:00:00Z">
        <w:r>
          <w:t xml:space="preserve">.</w:t>
        </w:r>
      </w:ins>
    </w:p>
    <w:p>
      <w:pPr>
        <w:pStyle w:val="BodyText"/>
      </w:pPr>
      <w:ins w:id="58" w:author="PR Preview" w:date="2024-01-01T00:00:00Z">
        <w:r>
          <w:t xml:space="preserve">Amplification is guaranteed when all equations of the structural equation model for the diagram are linear (Wooldridge 2010, Pearl 2011),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and may also occur in more realistic settings (Ding et al. 2017).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It is not guaranteed in general: adjusting for</w:t>
        </w:r>
      </w:ins>
      <w:ins w:id="58" w:author="PR Preview" w:date="2024-01-01T00:00:00Z">
        <w:r>
          <w:t xml:space="preserve"> </w:t>
        </w:r>
      </w:ins>
      <m:oMath>
        <m:r>
          <m:t>Z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could also reduce the bias, and usually we cannot know which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246)</w:t>
        </w:r>
      </w:ins>
      <w:ins w:id="58" w:author="PR Preview" w:date="2024-01-01T00:00:00Z">
        <w:r>
          <w:t xml:space="preserve">.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bookmarkEnd w:id="23"/>
    <w:bookmarkStart w:id="24" w:name="summary-of-section-18.2"/>
    <w:p>
      <w:pPr>
        <w:pStyle w:val="Heading3"/>
      </w:pPr>
      <w:ins w:id="60" w:author="PR Preview" w:date="2024-01-01T00:00:00Z">
        <w:r>
          <w:t xml:space="preserve">2.6 Summary of Section 18.2</w:t>
        </w:r>
      </w:ins>
    </w:p>
    <w:p>
      <w:pPr>
        <w:pStyle w:val="FirstParagraph"/>
      </w:pPr>
      <w:ins w:id="61" w:author="PR Preview" w:date="2024-01-01T00:00:00Z">
        <w:r>
          <w:t xml:space="preserve">Even with no computational constraints and a quasi-infinite sample, adjusting for all available variables is not advisable.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Ideally the adjustment set excludes every variable that may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introduce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(colliders, their descendants, mediators, other variables affected by treatment) 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amplify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(instruments) bias.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Because these variables cannot be identified by purely statistical algorithms,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expert knowledge must guide variable selection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246)</w:t>
        </w:r>
      </w:ins>
      <w:ins w:id="61" w:author="PR Preview" w:date="2024-01-01T00:00:00Z">
        <w:r>
          <w:t xml:space="preserve">.</w:t>
        </w:r>
      </w:ins>
    </w:p>
    <w:p>
      <w:ins w:id="62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Xbbd3c0d35992ad7f0a007c2425b3f41b2b794b9"/>
    <w:p>
      <w:pPr>
        <w:pStyle w:val="Heading3"/>
      </w:pPr>
      <w:ins w:id="63" w:author="PR Preview" w:date="2024-01-01T00:00:00Z">
        <w:r>
          <w:t xml:space="preserve">2.7 Supplement: Encoding Expert Knowledge with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rStyle w:val="VerbatimChar"/>
          </w:rPr>
          <w:t xml:space="preserve">dagitty</w:t>
        </w:r>
      </w:ins>
    </w:p>
    <w:p>
      <w:pPr>
        <w:pStyle w:val="FirstParagraph"/>
      </w:pPr>
      <w:ins w:id="64" w:author="PR Preview" w:date="2024-01-01T00:00:00Z">
        <w:r>
          <w:t xml:space="preserve">Once subject-matter knowledge is written down as a causal diagram, software can list adjustment sets that satisfy the backdoor criterion.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the M-bias diagram of Figure 18.6:</w:t>
        </w:r>
      </w:ins>
    </w:p>
    <w:p>
      <w:pPr>
        <w:pStyle w:val="SourceCode"/>
      </w:pPr>
      <w:ins w:id="65" w:author="PR Preview" w:date="2024-01-01T00:00:00Z">
        <w:r>
          <w:rPr>
            <w:rStyle w:val="FunctionTok"/>
          </w:rPr>
          <w:t xml:space="preserve">library</w:t>
        </w:r>
      </w:ins>
      <w:ins w:id="65" w:author="PR Preview" w:date="2024-01-01T00:00:00Z">
        <w:r>
          <w:rPr>
            <w:rStyle w:val="NormalTok"/>
          </w:rPr>
          <w:t xml:space="preserve">(dagitty)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NormalTok"/>
          </w:rPr>
          <w:t xml:space="preserve">m_bias </w:t>
        </w:r>
      </w:ins>
      <w:ins w:id="65" w:author="PR Preview" w:date="2024-01-01T00:00:00Z">
        <w:r>
          <w:rPr>
            <w:rStyle w:val="OtherTok"/>
          </w:rPr>
          <w:t xml:space="preserve">&lt;-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FunctionTok"/>
          </w:rPr>
          <w:t xml:space="preserve">dagitty</w:t>
        </w:r>
      </w:ins>
      <w:ins w:id="65" w:author="PR Preview" w:date="2024-01-01T00:00:00Z">
        <w:r>
          <w:rPr>
            <w:rStyle w:val="NormalTok"/>
          </w:rPr>
          <w:t xml:space="preserve">(</w:t>
        </w:r>
      </w:ins>
      <w:ins w:id="65" w:author="PR Preview" w:date="2024-01-01T00:00:00Z">
        <w:r>
          <w:rPr>
            <w:rStyle w:val="StringTok"/>
          </w:rPr>
          <w:t xml:space="preserve">"dag {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A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A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}"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FunctionTok"/>
          </w:rPr>
          <w:t xml:space="preserve">adjustmentSets</w:t>
        </w:r>
      </w:ins>
      <w:ins w:id="65" w:author="PR Preview" w:date="2024-01-01T00:00:00Z">
        <w:r>
          <w:rPr>
            <w:rStyle w:val="NormalTok"/>
          </w:rPr>
          <w:t xml:space="preserve">(m_bias, </w:t>
        </w:r>
      </w:ins>
      <w:ins w:id="65" w:author="PR Preview" w:date="2024-01-01T00:00:00Z">
        <w:r>
          <w:rPr>
            <w:rStyle w:val="AttributeTok"/>
          </w:rPr>
          <w:t xml:space="preserve">exposure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"A"</w:t>
        </w:r>
      </w:ins>
      <w:ins w:id="65" w:author="PR Preview" w:date="2024-01-01T00:00:00Z">
        <w:r>
          <w:rPr>
            <w:rStyle w:val="NormalTok"/>
          </w:rPr>
          <w:t xml:space="preserve">, </w:t>
        </w:r>
      </w:ins>
      <w:ins w:id="65" w:author="PR Preview" w:date="2024-01-01T00:00:00Z">
        <w:r>
          <w:rPr>
            <w:rStyle w:val="AttributeTok"/>
          </w:rPr>
          <w:t xml:space="preserve">outcome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"Y"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66" w:author="PR Preview" w:date="2024-01-01T00:00:00Z">
        <w:r>
          <w:t xml:space="preserve">Here the only minimal adjustment set is the empty set: no adjustment is needed, and adjusting for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alone would open the M path.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output is only as good as the diagram, which is exactly the subject-matter knowledge Section 18.2 says cannot come from the data.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This supplement is not in the book.</w:t>
        </w:r>
      </w:ins>
    </w:p>
    <w:bookmarkEnd w:id="25"/>
    <w:bookmarkEnd w:id="26"/>
    <w:bookmarkStart w:id="30" w:name="Xd642286858bec8349222afb8b50883ed3d954aa"/>
    <w:p>
      <w:pPr>
        <w:pStyle w:val="Heading2"/>
      </w:pPr>
      <w:ins w:id="67" w:author="PR Preview" w:date="2024-01-01T00:00:00Z">
        <w:r>
          <w:t xml:space="preserve">3 18.3 Causal Inference and Machine Learning (pp. 246-247)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From here on, assume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includes all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no variable that would induce or amplify bias, and that positivity holds.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now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when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very high-dimensional or has many continuous variables.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Since good estimates 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give a good estimate of their difference, focus on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8" w:name="X03da6fe577f783f59940f2d25b211c2a9e94510"/>
    <w:p>
      <w:pPr>
        <w:pStyle w:val="Heading3"/>
      </w:pPr>
      <w:ins w:id="71" w:author="PR Preview" w:date="2024-01-01T00:00:00Z">
        <w:r>
          <w:t xml:space="preserve">3.1 Why Traditional Parametric Models Fail Here</w:t>
        </w:r>
      </w:ins>
    </w:p>
    <w:p>
      <w:pPr>
        <w:pStyle w:val="Compact"/>
        <w:numPr>
          <w:ilvl w:val="0"/>
          <w:numId w:val="1009"/>
        </w:numPr>
      </w:pPr>
      <w:ins w:id="72" w:author="PR Preview" w:date="2024-01-01T00:00:00Z">
        <w:r>
          <w:t xml:space="preserve">With high-dimensional</w:t>
        </w:r>
      </w:ins>
      <w:ins w:id="72" w:author="PR Preview" w:date="2024-01-01T00:00:00Z">
        <w:r>
          <w:t xml:space="preserve"> </w:t>
        </w:r>
      </w:ins>
      <m:oMath>
        <m:r>
          <m:t>X</m:t>
        </m:r>
      </m:oMath>
      <w:ins w:id="72" w:author="PR Preview" w:date="2024-01-01T00:00:00Z">
        <w:r>
          <w:t xml:space="preserve">, low-dimensional parametric models for</w:t>
        </w:r>
      </w:ins>
      <w:ins w:id="72" w:author="PR Preview" w:date="2024-01-01T00:00:00Z">
        <w:r>
          <w:t xml:space="preserve"> </w:t>
        </w:r>
      </w:ins>
      <m:oMath>
        <m:r>
          <m:t>b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π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certain to be misspecified, so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inconsistent.</w:t>
        </w:r>
      </w:ins>
    </w:p>
    <w:p>
      <w:pPr>
        <w:pStyle w:val="Compact"/>
        <w:numPr>
          <w:ilvl w:val="0"/>
          <w:numId w:val="1009"/>
        </w:numPr>
      </w:pPr>
      <w:ins w:id="73" w:author="PR Preview" w:date="2024-01-01T00:00:00Z">
        <w:r>
          <w:rPr>
            <w:b/>
            <w:bCs/>
          </w:rPr>
          <w:t xml:space="preserve">Richly parameterized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generalized linear models use a linear predictor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where</w:t>
        </w:r>
      </w:ins>
      <w:ins w:id="73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a high-dimensional vector of transformations of</w:t>
        </w:r>
      </w:ins>
      <w:ins w:id="73" w:author="PR Preview" w:date="2024-01-01T00:00:00Z">
        <w:r>
          <w:t xml:space="preserve"> </w:t>
        </w:r>
      </w:ins>
      <m:oMath>
        <m:r>
          <m:t>X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cubic splines and their cross-products),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e.g.,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4" w:author="PR Preview" w:date="2024-01-01T00:00:00Z">
        <w:r>
          <w:t xml:space="preserve">Even when consistent, their finite-sample errors are much larger than those of a correct low-dimensional model,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if the dimension of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exceeds</w:t>
        </w:r>
      </w:ins>
      <w:ins w:id="74" w:author="PR Preview" w:date="2024-01-01T00:00:00Z">
        <w:r>
          <w:t xml:space="preserve"> </w:t>
        </w:r>
      </w:ins>
      <m:oMath>
        <m:r>
          <m:t>n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fit fails to converge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247)</w:t>
        </w:r>
      </w:ins>
      <w:ins w:id="74" w:author="PR Preview" w:date="2024-01-01T00:00:00Z">
        <w:r>
          <w:t xml:space="preserve">.</w:t>
        </w:r>
      </w:ins>
    </w:p>
    <w:p>
      <w:pPr>
        <w:pStyle w:val="FirstParagraph"/>
      </w:pPr>
      <w:ins w:id="75" w:author="PR Preview" w:date="2024-01-01T00:00:00Z">
        <w:r>
          <w:t xml:space="preserve">Remember that some variables in</w:t>
        </w:r>
      </w:ins>
      <w:ins w:id="75" w:author="PR Preview" w:date="2024-01-01T00:00:00Z">
        <w:r>
          <w:t xml:space="preserve"> </w:t>
        </w:r>
      </w:ins>
      <m:oMath>
        <m:r>
          <m:t>X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may not be confounders;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would not need to adjust for them if we knew which they were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(Hernán and Robins 2020, 247)</w:t>
        </w:r>
      </w:ins>
      <w:ins w:id="75" w:author="PR Preview" w:date="2024-01-01T00:00:00Z">
        <w:r>
          <w:t xml:space="preserve">.</w:t>
        </w:r>
      </w:ins>
    </w:p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Xf7dcefc8e8754e7c3bb8ab58d19b17275283461"/>
    <w:p>
      <w:pPr>
        <w:pStyle w:val="Heading3"/>
      </w:pPr>
      <w:ins w:id="77" w:author="PR Preview" w:date="2024-01-01T00:00:00Z">
        <w:r>
          <w:t xml:space="preserve">3.2 Machine Learning for the Nuisance Functions</w:t>
        </w:r>
      </w:ins>
    </w:p>
    <w:p>
      <w:pPr>
        <w:pStyle w:val="FirstParagraph"/>
      </w:pPr>
      <w:ins w:id="78" w:author="PR Preview" w:date="2024-01-01T00:00:00Z">
        <w:r>
          <w:t xml:space="preserve">Options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(Hernán and Robins 2020, 247)</w:t>
        </w:r>
      </w:ins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4-01-01T00:00:00Z">
        <w:r>
          <w:t xml:space="preserve">the parametric model with a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lasso or ridge penalty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(Fine Point 18.1);</w:t>
        </w:r>
      </w:ins>
    </w:p>
    <w:p>
      <w:pPr>
        <w:pStyle w:val="Compact"/>
        <w:numPr>
          <w:ilvl w:val="0"/>
          <w:numId w:val="1010"/>
        </w:numPr>
      </w:pPr>
      <w:ins w:id="80" w:author="PR Preview" w:date="2024-01-01T00:00:00Z">
        <w:r>
          <w:t xml:space="preserve">a variable selection algorithm such as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stepwise selection</w:t>
        </w:r>
      </w:ins>
      <w:ins w:id="8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other machine learning algorithms: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tree-based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(e.g., random forests) or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neural networks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(deep learning), which effectively fit thousands or millions of parameters.</w:t>
        </w:r>
      </w:ins>
    </w:p>
    <w:p>
      <w:pPr>
        <w:pStyle w:val="FirstParagraph"/>
      </w:pPr>
      <w:ins w:id="82" w:author="PR Preview" w:date="2024-01-01T00:00:00Z">
        <w:r>
          <w:t xml:space="preserve">With large samples and many covariates, machine learning usually predicts conditional expectations better than traditional parametric models.</w:t>
        </w:r>
      </w:ins>
    </w:p>
    <w:p>
      <w:pPr>
        <w:pStyle w:val="BodyText"/>
      </w:pPr>
      <w:ins w:id="83" w:author="PR Preview" w:date="2024-01-01T00:00:00Z">
        <w:r>
          <w:rPr>
            <w:b/>
            <w:bCs/>
          </w:rPr>
          <w:t xml:space="preserve">But prediction is not enough</w:t>
        </w:r>
      </w:ins>
      <w:ins w:id="83" w:author="PR Preview" w:date="2024-01-01T00:00:00Z">
        <w:r>
          <w:t xml:space="preserve">: to get valid 95% Wald confidence intervals (covering the true parameter at least 95% of the time),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machine learning must be combined with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doubly robust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estimators using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sample splitting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cross-fitting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(Section 18.4).</w:t>
        </w:r>
      </w:ins>
    </w:p>
    <w:bookmarkEnd w:id="29"/>
    <w:bookmarkEnd w:id="30"/>
    <w:bookmarkStart w:id="41" w:name="X4c4b749a8585e35c57d961e58d05c5766ca221f"/>
    <w:p>
      <w:pPr>
        <w:pStyle w:val="Heading2"/>
      </w:pPr>
      <w:ins w:id="84" w:author="PR Preview" w:date="2024-01-01T00:00:00Z">
        <w:r>
          <w:t xml:space="preserve">4 18.4 Doubly Robust Machine Learning Estimators (pp. 247-250)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1" w:name="what-a-valid-wald-interval-requires"/>
    <w:p>
      <w:pPr>
        <w:pStyle w:val="Heading3"/>
      </w:pPr>
      <w:ins w:id="86" w:author="PR Preview" w:date="2024-01-01T00:00:00Z">
        <w:r>
          <w:t xml:space="preserve">4.1 What a Valid Wald Interval Requires</w:t>
        </w:r>
      </w:ins>
    </w:p>
    <w:p>
      <w:pPr>
        <w:pStyle w:val="FirstParagraph"/>
      </w:pPr>
      <w:ins w:id="87" w:author="PR Preview" w:date="2024-01-01T00:00:00Z">
        <w:r>
          <w:t xml:space="preserve">For</w:t>
        </w:r>
      </w:ins>
      <w:ins w:id="87" w:author="PR Preview" w:date="2024-01-01T00:00:00Z">
        <w:r>
          <w:t xml:space="preserve"> </w:t>
        </w:r>
      </w:ins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247)</w:t>
        </w:r>
      </w:ins>
      <w:ins w:id="8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8" w:author="PR Preview" w:date="2024-01-01T00:00:00Z">
        <w:r>
          <w:t xml:space="preserve">The standard error of most estimators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scales as</w:t>
        </w:r>
      </w:ins>
      <w:ins w:id="8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, so the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bias must be much smaller than</w:t>
        </w:r>
      </w:ins>
      <w:ins w:id="88" w:author="PR Preview" w:date="2024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 estimator must also be asymptotically normal (usually easier than small bias).</w:t>
        </w:r>
      </w:ins>
    </w:p>
    <w:p>
      <w:pPr>
        <w:pStyle w:val="FirstParagraph"/>
      </w:pPr>
      <w:ins w:id="90" w:author="PR Preview" w:date="2024-01-01T00:00:00Z">
        <w:r>
          <w:t xml:space="preserve">Undercoverage is worse when there is confounding in the superpopulation, because the Wald interval is then centered on a biased estimator (Chapter 10)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247)</w:t>
        </w:r>
      </w:ins>
      <w:ins w:id="90" w:author="PR Preview" w:date="2024-01-01T00:00:00Z">
        <w:r>
          <w:t xml:space="preserve">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why-double-robustness-helps"/>
    <w:p>
      <w:pPr>
        <w:pStyle w:val="Heading3"/>
      </w:pPr>
      <w:ins w:id="92" w:author="PR Preview" w:date="2024-01-01T00:00:00Z">
        <w:r>
          <w:t xml:space="preserve">4.2 Why Double Robustness Helps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The bias of a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doubly robust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estimator depends on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product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of the errors in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it is below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if both errors are much smaller than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(since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Machine learning can often achieve that when</w:t>
        </w:r>
      </w:ins>
      <w:ins w:id="93" w:author="PR Preview" w:date="2024-01-01T00:00:00Z">
        <w:r>
          <w:t xml:space="preserve"> </w:t>
        </w:r>
      </w:ins>
      <m:oMath>
        <m:r>
          <m:t>π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b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smooth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(many derivatives) or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sparse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(depend on few, unknown components of</w:t>
        </w:r>
      </w:ins>
      <w:ins w:id="93" w:author="PR Preview" w:date="2024-01-01T00:00:00Z">
        <w:r>
          <w:t xml:space="preserve"> </w:t>
        </w:r>
      </w:ins>
      <m:oMath>
        <m:r>
          <m:t>X</m:t>
        </m:r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This is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second-order bias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property (Technical Point 13.2).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The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IP weighted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plug-in g-formula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estimators can have bias as large as the error in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or in</w:t>
        </w:r>
      </w:ins>
      <w:ins w:id="9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alone,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 with high-dimensional</w:t>
        </w:r>
      </w:ins>
      <w:ins w:id="94" w:author="PR Preview" w:date="2024-01-01T00:00:00Z">
        <w:r>
          <w:t xml:space="preserve"> </w:t>
        </w:r>
      </w:ins>
      <m:oMath>
        <m:r>
          <m:t>X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those errors must exceed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4" w:author="PR Preview" w:date="2024-01-01T00:00:00Z">
        <w:r>
          <w:t xml:space="preserve">, so neither can generally center a valid Wald interval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247–48)</w:t>
        </w:r>
      </w:ins>
      <w:ins w:id="94" w:author="PR Preview" w:date="2024-01-01T00:00:00Z">
        <w:r>
          <w:t xml:space="preserve">.</w:t>
        </w:r>
      </w:ins>
    </w:p>
    <w:p>
      <w:ins w:id="95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sample-splitting"/>
    <w:p>
      <w:pPr>
        <w:pStyle w:val="Heading3"/>
      </w:pPr>
      <w:ins w:id="96" w:author="PR Preview" w:date="2024-01-01T00:00:00Z">
        <w:r>
          <w:t xml:space="preserve">4.3 Sample Splitting</w:t>
        </w:r>
      </w:ins>
    </w:p>
    <w:p>
      <w:pPr>
        <w:pStyle w:val="Compact"/>
        <w:numPr>
          <w:ilvl w:val="0"/>
          <w:numId w:val="1013"/>
        </w:numPr>
      </w:pPr>
      <w:ins w:id="97" w:author="PR Preview" w:date="2024-01-01T00:00:00Z">
        <w:r>
          <w:t xml:space="preserve">Randomly divide the</w:t>
        </w:r>
      </w:ins>
      <w:ins w:id="97" w:author="PR Preview" w:date="2024-01-01T00:00:00Z">
        <w:r>
          <w:t xml:space="preserve"> </w:t>
        </w:r>
      </w:ins>
      <m:oMath>
        <m:r>
          <m:t>n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individuals into an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estimation sample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training sample</w:t>
        </w:r>
      </w:ins>
      <w:ins w:id="97" w:author="PR Preview" w:date="2024-01-01T00:00:00Z">
        <w:r>
          <w:t xml:space="preserve">, each of size</w:t>
        </w:r>
      </w:ins>
      <w:ins w:id="9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8" w:author="PR Preview" w:date="2024-01-01T00:00:00Z">
        <w:r>
          <w:t xml:space="preserve">Apply machine learning to the training sample to estimate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Compute the doubly robust estimator in the estimation sample, using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from the training sample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(Hernán and Robins 2020, 248)</w:t>
        </w:r>
      </w:ins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The training sample is also called 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nuisance sample</w:t>
        </w:r>
      </w:ins>
      <w:ins w:id="100" w:author="PR Preview" w:date="2024-01-01T00:00:00Z">
        <w:r>
          <w:t xml:space="preserve">, since it estimates the nuisance regressions (Fine Point 15.1).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Sample splitting and cross-fitting are not new;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combining them with machine learning has only recently been emphasized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248)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y-split-the-full-sample-aipw-estimator"/>
    <w:p>
      <w:pPr>
        <w:pStyle w:val="Heading3"/>
      </w:pPr>
      <w:ins w:id="102" w:author="PR Preview" w:date="2024-01-01T00:00:00Z">
        <w:r>
          <w:t xml:space="preserve">4.4 Why Split? The Full-Sample AIPW Estimator</w:t>
        </w:r>
      </w:ins>
    </w:p>
    <w:p>
      <w:pPr>
        <w:pStyle w:val="FirstParagraph"/>
      </w:pPr>
      <w:ins w:id="103" w:author="PR Preview" w:date="2024-01-01T00:00:00Z">
        <w:r>
          <w:t xml:space="preserve">The full-sample augmented IP weighted (AIPW) estimator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(Technical Point 13.2)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with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fit by machine learning 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all</w:t>
        </w:r>
      </w:ins>
      <w:ins w:id="105" w:author="PR Preview" w:date="2024-01-01T00:00:00Z">
        <w:r>
          <w:t xml:space="preserve"> </w:t>
        </w:r>
      </w:ins>
      <m:oMath>
        <m:r>
          <m:t>n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individuals.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Then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correlated with the estimator itself, which can affect its bias, variance, and asymptotic normality in unpredictable ways, by an unknown amount.</w:t>
        </w:r>
      </w:ins>
    </w:p>
    <w:p>
      <w:pPr>
        <w:pStyle w:val="Compact"/>
        <w:numPr>
          <w:ilvl w:val="0"/>
          <w:numId w:val="1014"/>
        </w:numPr>
      </w:pPr>
      <w:ins w:id="107" w:author="PR Preview" w:date="2024-01-01T00:00:00Z">
        <w:r>
          <w:t xml:space="preserve">In the split-sample version, the estimation sample is independent of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7" w:author="PR Preview" w:date="2024-01-01T00:00:00Z">
        <w:r>
          <w:t xml:space="preserve">, so under weak conditions (Technical Point 18.2) the estimator is asymptotically normal with standard error of order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 only the product bias.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If the product bias is below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, Wald intervals are valid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248)</w:t>
        </w:r>
      </w:ins>
      <w:ins w:id="107" w:author="PR Preview" w:date="2024-01-01T00:00:00Z">
        <w:r>
          <w:t xml:space="preserve">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40" w:name="cross-fitting"/>
    <w:p>
      <w:pPr>
        <w:pStyle w:val="Heading3"/>
      </w:pPr>
      <w:ins w:id="109" w:author="PR Preview" w:date="2024-01-01T00:00:00Z">
        <w:r>
          <w:t xml:space="preserve">4.5 Cross-Fitting</w:t>
        </w:r>
      </w:ins>
    </w:p>
    <w:p>
      <w:pPr>
        <w:pStyle w:val="FirstParagraph"/>
      </w:pPr>
      <w:ins w:id="110" w:author="PR Preview" w:date="2024-01-01T00:00:00Z">
        <w:r>
          <w:t xml:space="preserve">Sample splitting’s cost: the standard error corresponds to a sample of size</w:t>
        </w:r>
      </w:ins>
      <w:ins w:id="110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10" w:author="PR Preview" w:date="2024-01-01T00:00:00Z">
        <w:r>
          <w:t xml:space="preserve">, so intervals are wider.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Cross-fitting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recovers the lost efficiency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248–49)</w:t>
        </w:r>
      </w:ins>
      <w:ins w:id="11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11" w:author="PR Preview" w:date="2024-01-01T00:00:00Z">
        <w:r>
          <w:t xml:space="preserve">Swap the roles: the former estimation half becomes the training sample and vice versa, and recompute the doubly robust estimate.</w:t>
        </w:r>
      </w:ins>
    </w:p>
    <w:p>
      <w:pPr>
        <w:pStyle w:val="Compact"/>
        <w:numPr>
          <w:ilvl w:val="0"/>
          <w:numId w:val="1015"/>
        </w:numPr>
      </w:pPr>
      <w:ins w:id="112" w:author="PR Preview" w:date="2024-01-01T00:00:00Z">
        <w:r>
          <w:t xml:space="preserve">Average the two estimates to estimate the effect in the whole study population.</w:t>
        </w:r>
      </w:ins>
    </w:p>
    <w:p>
      <w:pPr>
        <w:pStyle w:val="Compact"/>
        <w:numPr>
          <w:ilvl w:val="0"/>
          <w:numId w:val="1015"/>
        </w:numPr>
      </w:pPr>
      <w:ins w:id="113" w:author="PR Preview" w:date="2024-01-01T00:00:00Z">
        <w:r>
          <w:t xml:space="preserve">Get a 95% confidence interval by bootstrapping (estimate</w:t>
        </w:r>
      </w:ins>
      <w:ins w:id="113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1.96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bootstrap standard errors, or the 2.5 and 97.5 percentiles of the bootstrap estimates).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15" w:author="PR Preview" w:date="2024-01-01T00:00:00Z">
        <w:r>
          <w:t xml:space="preserve">Open problems: detecting whether the bias of split-sample doubly robust estimators is as large as the standard error,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reducing it without redoing the machine learning.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Lin et al. (2020) built estimators based on higher-order influence functions with smaller bias than doubly robust cross-fit estimators and without much larger variance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(Hernán and Robins 2020, 249)</w:t>
        </w:r>
      </w:ins>
      <w:ins w:id="115" w:author="PR Preview" w:date="2024-01-01T00:00:00Z">
        <w:r>
          <w:t xml:space="preserve">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ins w:id="1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19" w:author="PR Preview" w:date="2024-01-01T00:00:00Z">
        <w:r>
          <w:t xml:space="preserve">The bias is a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product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of the two errors, the second-order property used in this section.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(The book writes the same product with both factors negated,</w:t>
        </w:r>
      </w:ins>
      <w:ins w:id="1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ins w:id="119" w:author="PR Preview" w:date="2024-01-01T00:00:00Z">
        <w:r>
          <w:t xml:space="preserve">.)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Rates</w:t>
        </w:r>
      </w:ins>
      <w:ins w:id="120" w:author="PR Preview" w:date="2024-01-01T00:00:00Z">
        <w:r>
          <w:t xml:space="preserve">: if</w:t>
        </w:r>
      </w:ins>
      <w:ins w:id="120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ins w:id="120" w:author="PR Preview" w:date="2024-01-01T00:00:00Z">
        <w:r>
          <w:t xml:space="preserve">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conditional bias is</w:t>
        </w:r>
      </w:ins>
      <w:ins w:id="120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when</w:t>
        </w:r>
      </w:ins>
      <w:ins w:id="120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120" w:author="PR Preview" w:date="2024-01-01T00:00:00Z">
        <w:r>
          <w:t xml:space="preserve">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may converge more slowly than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fast enough, and vice versa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250)</w:t>
        </w:r>
      </w:ins>
      <w:ins w:id="120" w:author="PR Preview" w:date="2024-01-01T00:00:00Z">
        <w:r>
          <w:t xml:space="preserve">.</w:t>
        </w:r>
      </w:ins>
    </w:p>
    <w:p>
      <w:pPr>
        <w:pStyle w:val="BodyText"/>
      </w:pPr>
      <w:ins w:id="121" w:author="PR Preview" w:date="2024-01-01T00:00:00Z">
        <w:r>
          <w:t xml:space="preserve">The efficient standard error of</w:t>
        </w:r>
      </w:ins>
      <w:ins w:id="12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(scaled by</w:t>
        </w:r>
      </w:ins>
      <w:ins w:id="121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) is</w:t>
        </w:r>
      </w:ins>
      <w:ins w:id="121" w:author="PR Preview" w:date="2024-01-01T00:00:00Z">
        <w:r>
          <w:t xml:space="preserve"> </w:t>
        </w:r>
      </w:ins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.</w:t>
        </w:r>
      </w:ins>
    </w:p>
    <w:bookmarkEnd w:id="40"/>
    <w:bookmarkEnd w:id="41"/>
    <w:bookmarkStart w:id="44" w:name="X5128a396b10c97e49184be442687aa6a2afa0d3"/>
    <w:p>
      <w:pPr>
        <w:pStyle w:val="Heading2"/>
      </w:pPr>
      <w:ins w:id="122" w:author="PR Preview" w:date="2024-01-01T00:00:00Z">
        <w:r>
          <w:t xml:space="preserve">5 18.5 Variable Selection Is a Difficult Problem (pp. 250-251)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Doubly robust machine learning refutes the belief that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any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data-adaptive selection of adjustment variables must give incorrect confidence intervals.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But it does not solve every problem, for at least three reasons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(Hernán and Robins 2020, 250)</w:t>
        </w:r>
      </w:ins>
      <w:ins w:id="12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7"/>
        </w:numPr>
      </w:pPr>
      <w:ins w:id="125" w:author="PR Preview" w:date="2024-01-01T00:00:00Z">
        <w:r>
          <w:rPr>
            <w:b/>
            <w:bCs/>
          </w:rPr>
          <w:t xml:space="preserve">Knowledge</w:t>
        </w:r>
      </w:ins>
      <w:ins w:id="125" w:author="PR Preview" w:date="2024-01-01T00:00:00Z">
        <w:r>
          <w:t xml:space="preserve">: subject-matter knowledge may be insufficient to include all important confounders or to exclude bias-inducing or bias-amplifying variables, so small bias is not guaranteed.</w:t>
        </w:r>
      </w:ins>
    </w:p>
    <w:p>
      <w:pPr>
        <w:pStyle w:val="Compact"/>
        <w:numPr>
          <w:ilvl w:val="0"/>
          <w:numId w:val="1017"/>
        </w:numPr>
      </w:pPr>
      <w:ins w:id="126" w:author="PR Preview" w:date="2024-01-01T00:00:00Z">
        <w:r>
          <w:rPr>
            <w:b/>
            <w:bCs/>
          </w:rPr>
          <w:t xml:space="preserve">Implementation</w:t>
        </w:r>
      </w:ins>
      <w:ins w:id="126" w:author="PR Preview" w:date="2024-01-01T00:00:00Z">
        <w:r>
          <w:t xml:space="preserve">: doubly robust estimators have been hard (and, with machine learning, computationally expensive) to implement for high-dimensional time-varying treatments, especially in survival analysis.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Most published longitudinal analyses use singly robust estimators, the ones emphasized in Part III, although these methods are becoming routine in some fields.</w:t>
        </w:r>
      </w:ins>
    </w:p>
    <w:p>
      <w:pPr>
        <w:pStyle w:val="Compact"/>
        <w:numPr>
          <w:ilvl w:val="0"/>
          <w:numId w:val="1017"/>
        </w:numPr>
      </w:pPr>
      <w:ins w:id="127" w:author="PR Preview" w:date="2024-01-01T00:00:00Z">
        <w:r>
          <w:rPr>
            <w:b/>
            <w:bCs/>
          </w:rPr>
          <w:t xml:space="preserve">Variance</w:t>
        </w:r>
      </w:ins>
      <w:ins w:id="127" w:author="PR Preview" w:date="2024-01-01T00:00:00Z">
        <w:r>
          <w:t xml:space="preserve">: the estimator can reach the variance we would have if</w:t>
        </w:r>
      </w:ins>
      <w:ins w:id="127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were known, but that variance may still be too large to be useful.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Start w:id="42" w:name="the-variance-problem"/>
    <w:p>
      <w:pPr>
        <w:pStyle w:val="Heading3"/>
      </w:pPr>
      <w:ins w:id="129" w:author="PR Preview" w:date="2024-01-01T00:00:00Z">
        <w:r>
          <w:t xml:space="preserve">5.1 The Variance Problem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If some covariates in</w:t>
        </w:r>
      </w:ins>
      <w:ins w:id="130" w:author="PR Preview" w:date="2024-01-01T00:00:00Z">
        <w:r>
          <w:t xml:space="preserve"> </w:t>
        </w:r>
      </w:ins>
      <m:oMath>
        <m:r>
          <m:t>X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strongly associated with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be near 0 or 1 for some individuals,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giving a very wide (but often correct) 95% confidence interval, even with small product bias.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Discarding the covariates that cause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“problem”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after seeing the data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changes the game</w:t>
        </w:r>
      </w:ins>
      <w:ins w:id="131" w:author="PR Preview" w:date="2024-01-01T00:00:00Z">
        <w:r>
          <w:t xml:space="preserve">: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dropping covariates that are associated with treatment but not much with the outcome makes it impossible to guarantee that the interval is valid.</w:t>
        </w:r>
      </w:ins>
    </w:p>
    <w:p>
      <w:pPr>
        <w:pStyle w:val="Compact"/>
        <w:numPr>
          <w:ilvl w:val="0"/>
          <w:numId w:val="1018"/>
        </w:numPr>
      </w:pPr>
      <w:ins w:id="132" w:author="PR Preview" w:date="2024-01-01T00:00:00Z">
        <w:r>
          <w:t xml:space="preserve">The tension between including all potential confounders (less bias) and excluding some (less variance) is hard to resolve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251)</w:t>
        </w:r>
      </w:ins>
      <w:ins w:id="132" w:author="PR Preview" w:date="2024-01-01T00:00:00Z">
        <w:r>
          <w:t xml:space="preserve">.</w:t>
        </w:r>
      </w:ins>
    </w:p>
    <w:p>
      <w:pPr>
        <w:pStyle w:val="FirstParagraph"/>
      </w:pPr>
      <w:ins w:id="133" w:author="PR Preview" w:date="2024-01-01T00:00:00Z">
        <w:r>
          <w:t xml:space="preserve">The book poses a puzzle: if the interval is invalid when we use the data to discard, say, 5 variables that make the variance too large,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why would it be valid had we received a data set that never included those 5 variables?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Since some potential confounders are always unrecorded, how should we interpret confidence intervals from any observational analysis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251)</w:t>
        </w:r>
      </w:ins>
      <w:ins w:id="133" w:author="PR Preview" w:date="2024-01-01T00:00:00Z">
        <w:r>
          <w:t xml:space="preserve">?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bookmarkEnd w:id="42"/>
    <w:bookmarkStart w:id="43" w:name="practical-advice"/>
    <w:p>
      <w:pPr>
        <w:pStyle w:val="Heading3"/>
      </w:pPr>
      <w:ins w:id="135" w:author="PR Preview" w:date="2024-01-01T00:00:00Z">
        <w:r>
          <w:t xml:space="preserve">5.2 Practical Advice</w:t>
        </w:r>
      </w:ins>
    </w:p>
    <w:p>
      <w:pPr>
        <w:pStyle w:val="FirstParagraph"/>
      </w:pPr>
      <w:ins w:id="136" w:author="PR Preview" w:date="2024-01-01T00:00:00Z">
        <w:r>
          <w:t xml:space="preserve">General, prescriptive guidelines for variable selection may not be possible while so much research is ongoing.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As in Section 13.5, the book’s advice is to run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multiple sensitivity analyses</w:t>
        </w:r>
      </w:ins>
      <w:ins w:id="136" w:author="PR Preview" w:date="2024-01-01T00:00:00Z">
        <w:r>
          <w:t xml:space="preserve">: apply several analytic methods and compare the estimates.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agree, we gain confidence;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disagree, our job is to understand why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251)</w:t>
        </w:r>
      </w:ins>
      <w:ins w:id="136" w:author="PR Preview" w:date="2024-01-01T00:00:00Z">
        <w:r>
          <w:t xml:space="preserve">.</w:t>
        </w:r>
      </w:ins>
    </w:p>
    <w:bookmarkEnd w:id="43"/>
    <w:bookmarkEnd w:id="44"/>
    <w:bookmarkStart w:id="48" w:name="summary"/>
    <w:p>
      <w:pPr>
        <w:pStyle w:val="Heading2"/>
      </w:pPr>
      <w:ins w:id="137" w:author="PR Preview" w:date="2024-01-01T00:00:00Z">
        <w:r>
          <w:t xml:space="preserve">6 Summary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9"/>
        </w:numPr>
      </w:pPr>
      <w:ins w:id="139" w:author="PR Preview" w:date="2024-01-01T00:00:00Z">
        <w:r>
          <w:rPr>
            <w:b/>
            <w:bCs/>
          </w:rPr>
          <w:t xml:space="preserve">Prediction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no confounding adjustment and may use any algorithm that predicts well;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causal inference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a carefully chosen adjustment set.</w:t>
        </w:r>
      </w:ins>
    </w:p>
    <w:p>
      <w:pPr>
        <w:pStyle w:val="Compact"/>
        <w:numPr>
          <w:ilvl w:val="0"/>
          <w:numId w:val="1019"/>
        </w:numPr>
      </w:pPr>
      <w:ins w:id="140" w:author="PR Preview" w:date="2024-01-01T00:00:00Z">
        <w:r>
          <w:t xml:space="preserve">Adjusting for some variables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induces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bias (colliders and their descendants, noncolliders affected by treatment, mediators, M-bias structures) or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amplifies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it (instruments;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Z-bias).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Data alone cannot find them, so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expert knowledge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must guide selection.</w:t>
        </w:r>
      </w:ins>
    </w:p>
    <w:p>
      <w:pPr>
        <w:pStyle w:val="Compact"/>
        <w:numPr>
          <w:ilvl w:val="0"/>
          <w:numId w:val="1019"/>
        </w:numPr>
      </w:pPr>
      <w:ins w:id="141" w:author="PR Preview" w:date="2024-01-01T00:00:00Z">
        <w:r>
          <w:t xml:space="preserve">Temporal order alone is not the rule: a post-treatment variable can be a valid adjustment variable, and a pre-treatment variable can be a collider.</w:t>
        </w:r>
      </w:ins>
    </w:p>
    <w:p>
      <w:pPr>
        <w:pStyle w:val="Compact"/>
        <w:numPr>
          <w:ilvl w:val="0"/>
          <w:numId w:val="1019"/>
        </w:numPr>
      </w:pPr>
      <w:ins w:id="142" w:author="PR Preview" w:date="2024-01-01T00:00:00Z">
        <w:r>
          <w:t xml:space="preserve">With high-dimensional</w:t>
        </w:r>
      </w:ins>
      <w:ins w:id="142" w:author="PR Preview" w:date="2024-01-01T00:00:00Z">
        <w:r>
          <w:t xml:space="preserve"> </w:t>
        </w:r>
      </w:ins>
      <m:oMath>
        <m:r>
          <m:t>X</m:t>
        </m:r>
      </m:oMath>
      <w:ins w:id="142" w:author="PR Preview" w:date="2024-01-01T00:00:00Z">
        <w:r>
          <w:t xml:space="preserve">, estimate</w:t>
        </w:r>
      </w:ins>
      <w:ins w:id="14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with machine learning inside a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doubly robust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estimator, with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sample splitting and cross-fitting</w:t>
        </w:r>
      </w:ins>
      <w:ins w:id="142" w:author="PR Preview" w:date="2024-01-01T00:00:00Z">
        <w:r>
          <w:t xml:space="preserve">, to get valid Wald intervals.</w:t>
        </w:r>
      </w:ins>
    </w:p>
    <w:p>
      <w:pPr>
        <w:pStyle w:val="Compact"/>
        <w:numPr>
          <w:ilvl w:val="0"/>
          <w:numId w:val="1019"/>
        </w:numPr>
      </w:pPr>
      <w:ins w:id="143" w:author="PR Preview" w:date="2024-01-01T00:00:00Z">
        <w:r>
          <w:t xml:space="preserve">Valid intervals may still be very wide;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dropping covariates after seeing the data threatens validity.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Run multiple sensitivity analyses.</w:t>
        </w:r>
      </w:ins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2026-10-02T01:43:38Z</dcterms:created>
  <dcterms:modified xsi:type="dcterms:W3CDTF">2026-10-02T01:43:38Z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