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alg-dr-time-fixed"/>
          <w:p>
            <w:pPr>
              <w:pStyle w:val="BodyText"/>
            </w:pPr>
            <w:r>
              <w:rPr>
                <w:b/>
                <w:bCs/>
              </w:rPr>
              <w:t xml:space="preserve">Algorithm 1 (Doubly robust plug-in estimator for a time-fixed treatment)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many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three steps: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Fit a treatment model and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fit by maximum likelihood an outcome model</w:t>
            </w:r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covariate, such as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Average the predictions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individuals, treated and untreated.</w:t>
            </w:r>
          </w:p>
          <w:p>
            <w:pPr>
              <w:pStyle w:val="FirstParagraph"/>
            </w:pPr>
            <w:r>
              <w:t xml:space="preserve">The difference of the step-3 averages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doubly robust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6"/>
        </w:tc>
      </w:tr>
    </w:tbl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alg-dr-time-varying"/>
          <w:p>
            <w:pPr>
              <w:pStyle w:val="BodyText"/>
            </w:pPr>
            <w:r>
              <w:rPr>
                <w:b/>
                <w:bCs/>
              </w:rPr>
              <w:t xml:space="preserve">Algorithm 2 (Doubly robust plug-in estimator for a time-varying treatment)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“always treated”</w:t>
            </w:r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Treatment model</w:t>
            </w:r>
            <w:r>
              <w:t xml:space="preserve">: fit a model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pooled over persons and times,</w:t>
            </w:r>
            <w:r>
              <w:t xml:space="preserve"> </w:t>
            </w:r>
            <w:r>
              <w:t xml:space="preserve">using only individuals treated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those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compute the time-varying weights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outcome models</w:t>
            </w:r>
            <w:r>
              <w:t xml:space="preserve">: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individuals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fit a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The time-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model has dependent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has as dependent variable the predictions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the time-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model.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Average</w:t>
            </w:r>
            <w:r>
              <w:t xml:space="preserve">: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 all individuals.</w:t>
            </w:r>
          </w:p>
          <w:p>
            <w:pPr>
              <w:pStyle w:val="FirstParagraph"/>
            </w:pPr>
            <w:r>
              <w:t xml:space="preserve">Repeat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“never treated”</w:t>
            </w:r>
            <w:r>
              <w:t xml:space="preserve">;</w:t>
            </w:r>
            <w:r>
              <w:t xml:space="preserve"> </w:t>
            </w:r>
            <w:r>
              <w:t xml:space="preserve">the difference estimates the average causal effect.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alg-g-estimation-one-parameter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one-parameter SNMM)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(true value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 so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each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on a grid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(e.g., steps of 0.1),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person and time.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Fit the pooled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each person contributes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rows.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g-estimate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closest to 0;</w:t>
            </w:r>
            <w:r>
              <w:t xml:space="preserve"> </w:t>
            </w:r>
            <w:r>
              <w:t xml:space="preserve">the 95% confidence interval is the set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t>​</m:t>
                        </m:r>
                      </m:e>
                    </m:nary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alg-ipw-censoring-tv"/>
          <w:p>
            <w:pPr>
              <w:pStyle w:val="BodyText"/>
            </w:pPr>
            <w:r>
              <w:rPr>
                <w:b/>
                <w:bCs/>
              </w:rPr>
              <w:t xml:space="preserve">Algorithm 4 (IP weighting with time-varying censoring)</w:t>
            </w:r>
            <w:r>
              <w:t xml:space="preserve"> </w:t>
            </w:r>
            <w:r>
              <w:t xml:space="preserve">Fit, 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 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Numerator and denominator are estimated with separate logistic models.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hyperlink" Id="rId12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2026-10-09T09:13:43Z</dcterms:created>
  <dcterms:modified xsi:type="dcterms:W3CDTF">2026-10-09T09:13:43Z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