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19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p>
      <w:pPr>
        <w:pStyle w:val="BodyText"/>
      </w:pPr>
      <w:r>
        <w:rPr>
          <w:b/>
          <w:bCs/>
        </w:rPr>
        <w:t xml:space="preserve">Positivity</w:t>
      </w:r>
      <w:r>
        <w:t xml:space="preserve">: the g-formula is computable only if,</w:t>
      </w:r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some individuals have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(the definition of positivity in Technical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4"/>
        </w:tc>
      </w:tr>
    </w:tbl>
    <w:bookmarkStart w:id="15" w:name="the-g-formula-as-a-simulation"/>
    <w:p>
      <w:pPr>
        <w:pStyle w:val="Heading3"/>
      </w:pPr>
      <w:r>
        <w:t xml:space="preserve">1.1 The G-Formula as a Simulation</w:t>
      </w:r>
    </w:p>
    <w:p>
      <w:pPr>
        <w:pStyle w:val="FirstParagraph"/>
      </w:pPr>
      <w:r>
        <w:t xml:space="preserve">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jointly,</w:t>
      </w:r>
      <w:r>
        <w:t xml:space="preserve"> </w:t>
      </w:r>
      <w:r>
        <w:t xml:space="preserve">the g-formula simulates the joint distribution of the counterfactuals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,</m:t>
        </m:r>
        <m:sSup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would have been observed had everybody followed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On the tree graph (Figures 21.1-21.2), this means building a new tree in which</w:t>
      </w:r>
      <w:r>
        <w:t xml:space="preserve"> </w:t>
      </w:r>
      <w:r>
        <w:t xml:space="preserve">everyone receives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probability 1,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keep their observed values.</w:t>
      </w:r>
    </w:p>
    <w:p>
      <w:pPr>
        <w:pStyle w:val="BodyText"/>
      </w:pPr>
      <w:r>
        <w:t xml:space="preserve">Two cautions</w:t>
      </w:r>
      <w:r>
        <w:t xml:space="preserve"> </w:t>
      </w:r>
      <w:r>
        <w:t xml:space="preserve">(Hernán and Robins 2020, 279)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value of the g-formula depends on what is in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 we wrongly omit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(believing it is not a confounder),</w:t>
      </w:r>
      <w:r>
        <w:t xml:space="preserve"> </w:t>
      </w:r>
      <w:r>
        <w:t xml:space="preserve">the g-formula reduces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which has no causal interpretation when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(Figure 20.8).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g-formula can be causal even when its components are not.</w:t>
      </w:r>
      <w:r>
        <w:t xml:space="preserve"> </w:t>
      </w:r>
      <w:r>
        <w:t xml:space="preserve">Under Figure 20.9, where only static sequential exchangeability holds,</w:t>
      </w:r>
      <w:r>
        <w:t xml:space="preserve"> </w:t>
      </w:r>
      <w:r>
        <w:t xml:space="preserve">the g-formula including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still 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yet neither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equals its counterfactual analogue.</w:t>
      </w:r>
      <w:r>
        <w:t xml:space="preserve"> </w:t>
      </w:r>
      <w:r>
        <w:t xml:space="preserve">In a sequentially randomized trial (Figures 20.1 and 20.2)</w:t>
      </w:r>
      <w:r>
        <w:t xml:space="preserve"> </w:t>
      </w:r>
      <w:r>
        <w:t xml:space="preserve">the components are causal as well: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so the g-formula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.</w:t>
      </w:r>
    </w:p>
    <w:bookmarkEnd w:id="15"/>
    <w:bookmarkStart w:id="18" w:name="X0e324545ea10354fa23683f67d6caa9370ca12e"/>
    <w:p>
      <w:pPr>
        <w:pStyle w:val="Heading3"/>
      </w:pPr>
      <w:r>
        <w:t xml:space="preserve">1.2 Estimation: the Plug-In (Parametric) G-Formula</w:t>
      </w:r>
    </w:p>
    <w:p>
      <w:pPr>
        <w:pStyle w:val="FirstParagraph"/>
      </w:pPr>
      <w:r>
        <w:t xml:space="preserve">With many confounders or time points, the components must be estimated, for example</w:t>
      </w:r>
    </w:p>
    <w:p>
      <w:pPr>
        <w:pStyle w:val="Compact"/>
        <w:numPr>
          <w:ilvl w:val="0"/>
          <w:numId w:val="1002"/>
        </w:numPr>
      </w:pPr>
      <w:r>
        <w:t xml:space="preserve">a linear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</m:e>
        </m:d>
      </m:oMath>
      <w:r>
        <w:t xml:space="preserve">, and</w:t>
      </w:r>
    </w:p>
    <w:p>
      <w:pPr>
        <w:pStyle w:val="Compact"/>
        <w:numPr>
          <w:ilvl w:val="0"/>
          <w:numId w:val="1002"/>
        </w:numPr>
      </w:pPr>
      <w:r>
        <w:t xml:space="preserve">logistic regression models for the discrete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estimated without a model, as in Section 13.3).</w:t>
      </w:r>
    </w:p>
    <w:p>
      <w:pPr>
        <w:pStyle w:val="FirstParagraph"/>
      </w:pPr>
      <w:r>
        <w:t xml:space="preserve">Plugging the estimates into the formula gives the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;</w:t>
      </w:r>
      <w:r>
        <w:t xml:space="preserve"> </w:t>
      </w:r>
      <w:r>
        <w:t xml:space="preserve">when the estimates come from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Random strategies</w:t>
      </w:r>
      <w:r>
        <w:t xml:space="preserve">: under sequential exchangeability the g-formula also handles a random strategy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“at each</w:t>
      </w:r>
      <w:r>
        <w:t xml:space="preserve"> </w:t>
      </w:r>
      <m:oMath>
        <m:r>
          <m:t>k</m:t>
        </m:r>
      </m:oMath>
      <w:r>
        <w:t xml:space="preserve">, independently treat with probability 0.3”</w:t>
      </w:r>
      <w:r>
        <w:t xml:space="preserve"> </w:t>
      </w:r>
      <w:r>
        <w:t xml:space="preserve">(so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).</w:t>
      </w:r>
      <w:r>
        <w:t xml:space="preserve"> </w:t>
      </w:r>
      <w:r>
        <w:t xml:space="preserve">The general expression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by the observed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gives the observed mean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a deterministic strategy,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is 1 for the mandated treatment values and 0 otherwise,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factors and the sum over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can be dropped.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Software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gfoRmula</w:t>
      </w:r>
      <w:r>
        <w:t xml:space="preserve"> </w:t>
      </w:r>
      <w:r>
        <w:t xml:space="preserve">R package (Lin et al. 2019) is on CRAN,</w:t>
      </w:r>
      <w:r>
        <w:t xml:space="preserve"> </w:t>
      </w:r>
      <w:r>
        <w:t xml:space="preserve">and a GFORMULA SAS macro is available on GitHub</w:t>
      </w:r>
      <w:r>
        <w:t xml:space="preserve"> </w:t>
      </w:r>
      <w:r>
        <w:t xml:space="preserve">(Hernán and Robins 2020, 281)</w:t>
      </w:r>
      <w:r>
        <w:t xml:space="preserve">.</w:t>
      </w:r>
    </w:p>
    <w:bookmarkEnd w:id="18"/>
    <w:bookmarkEnd w:id="19"/>
    <w:bookmarkStart w:id="27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Under the identifiability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equals the mean</w:t>
      </w:r>
      <w:r>
        <w:t xml:space="preserve"> </w:t>
      </w:r>
      <m:oMath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in the pseudo-population created by either set of weights.</w:t>
      </w:r>
    </w:p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 misspecified denominator model biases the estimate;</w:t>
      </w:r>
      <w:r>
        <w:t xml:space="preserve"> </w:t>
      </w:r>
      <w:r>
        <w:t xml:space="preserve">a misspecified numerator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The nonparametric g-formula and IP weighted estimates are exactly equal.</w:t>
      </w:r>
      <w:r>
        <w:t xml:space="preserve"> </w:t>
      </w:r>
      <w:r>
        <w:t xml:space="preserve">That equality has nothing to do with causality:</w:t>
      </w:r>
      <w:r>
        <w:t xml:space="preserve"> </w:t>
      </w:r>
      <w:r>
        <w:t xml:space="preserve">it holds even when the identifiability conditions fail</w:t>
      </w:r>
      <w:r>
        <w:t xml:space="preserve"> </w:t>
      </w:r>
      <w:r>
        <w:t xml:space="preserve">and neither estimate has a causal interpretation.</w:t>
      </w:r>
      <w:r>
        <w:t xml:space="preserve"> </w:t>
      </w:r>
      <w:r>
        <w:t xml:space="preserve">Stabilized weights give the same estimate of 0 here (check for yourself)</w:t>
      </w:r>
      <w:r>
        <w:t xml:space="preserve"> </w:t>
      </w:r>
      <w:r>
        <w:t xml:space="preserve">(Hernán and Robins 2020, 283)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Comparing the two parametric estimators</w:t>
      </w:r>
      <w:r>
        <w:t xml:space="preserve">: if the parametric g-formula and the parametric IP weighted estimates</w:t>
      </w:r>
      <w:r>
        <w:t xml:space="preserve"> </w:t>
      </w:r>
      <w:r>
        <w:t xml:space="preserve">differ by more than sampling variability (quantified by bootstrapping the difference),</w:t>
      </w:r>
      <w:r>
        <w:t xml:space="preserve"> </w:t>
      </w:r>
      <w:r>
        <w:t xml:space="preserve">then at least one set of models is misspecified,</w:t>
      </w:r>
      <w:r>
        <w:t xml:space="preserve"> </w:t>
      </w:r>
      <w:r>
        <w:t xml:space="preserve">whether or not the identifiability assumptions hold.</w:t>
      </w:r>
      <w:r>
        <w:t xml:space="preserve"> </w:t>
      </w:r>
      <w:r>
        <w:t xml:space="preserve">Similar estimates do not prove the models are correct,</w:t>
      </w:r>
      <w:r>
        <w:t xml:space="preserve"> </w:t>
      </w:r>
      <w:r>
        <w:t xml:space="preserve">because both may be biased in the same direction.</w:t>
      </w:r>
      <w:r>
        <w:t xml:space="preserve"> </w:t>
      </w:r>
      <w:r>
        <w:t xml:space="preserve">The book recommends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both ways and,</w:t>
      </w:r>
      <w:r>
        <w:t xml:space="preserve"> </w:t>
      </w:r>
      <w:r>
        <w:t xml:space="preserve">if they differ substantially by a prespecified criterion, revisiting the models</w:t>
      </w:r>
      <w:r>
        <w:t xml:space="preserve"> </w:t>
      </w:r>
      <w:r>
        <w:t xml:space="preserve">(Hernán and Robins 2020, 284)</w:t>
      </w:r>
      <w:r>
        <w:t xml:space="preserve">.</w:t>
      </w:r>
    </w:p>
    <w:bookmarkStart w:id="26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There are far more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than can be estimated one at a time,</w:t>
      </w:r>
      <w:r>
        <w:t xml:space="preserve"> </w:t>
      </w:r>
      <w:r>
        <w:t xml:space="preserve">so we pool information with a</w:t>
      </w:r>
      <w:r>
        <w:t xml:space="preserve"> </w:t>
      </w:r>
      <w:r>
        <w:rPr>
          <w:b/>
          <w:bCs/>
        </w:rPr>
        <w:t xml:space="preserve">marginal structural mean model</w:t>
      </w:r>
      <w:r>
        <w:t xml:space="preserve">, for example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model is unsaturated: one unknown per strategy on the left, two parameters on the right.</w:t>
      </w:r>
      <w:r>
        <w:t xml:space="preserve"> </w:t>
      </w:r>
      <w:r>
        <w:t xml:space="preserve">The average causal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Estimate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by fitting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 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weighted least squares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Under the identifiability conditions,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consistent for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for the associational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use the nonparametric bootstrap, the analytic variance,</w:t>
      </w:r>
      <w:r>
        <w:t xml:space="preserve"> </w:t>
      </w:r>
      <w:r>
        <w:t xml:space="preserve">or a conservative 95% interval from the robust variance estimator.</w:t>
      </w:r>
      <w:r>
        <w:t xml:space="preserve"> </w:t>
      </w:r>
      <w:r>
        <w:t xml:space="preserve">For a non-saturated model, intervals are typically narrower with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than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is preferred</w:t>
      </w:r>
      <w:r>
        <w:t xml:space="preserve"> </w:t>
      </w:r>
      <w:r>
        <w:t xml:space="preserve">(Hernán and Robins 2020, 285)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Checking the MSM</w:t>
      </w:r>
      <w:r>
        <w:t xml:space="preserve">: fitting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−</m:t>
              </m:r>
              <m:r>
                <m:t>5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with the same weights, where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−</m:t>
            </m:r>
            <m:r>
              <m:t>5</m:t>
            </m:r>
          </m:sub>
        </m:sSub>
      </m:oMath>
      <w:r>
        <w:t xml:space="preserve"> </w:t>
      </w:r>
      <w:r>
        <w:t xml:space="preserve">is cumulative treatment in the final 5 months,</w:t>
      </w:r>
      <w:r>
        <w:t xml:space="preserve"> </w:t>
      </w:r>
      <w:r>
        <w:t xml:space="preserve">gives a 2-degree-of-freedom Wald test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 test that the original MSM is correctly specified.</w:t>
      </w:r>
      <w:r>
        <w:t xml:space="preserve"> </w:t>
      </w:r>
      <w:r>
        <w:t xml:space="preserve">In practice one may use other summaries of treatment history and flexible functions such as cubic splines.</w:t>
      </w:r>
    </w:p>
    <w:p>
      <w:pPr>
        <w:pStyle w:val="BodyText"/>
      </w:pPr>
      <w:r>
        <w:rPr>
          <w:b/>
          <w:bCs/>
        </w:rPr>
        <w:t xml:space="preserve">Effect modification</w:t>
      </w:r>
      <w:r>
        <w:t xml:space="preserve">: for a dichotomous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variable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is estimated by fitting the associational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by weighted least squares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or, better,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estimate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With treatment-confounder feedback,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may include only baseline variables;</w:t>
      </w:r>
      <w:r>
        <w:t xml:space="preserve"> </w:t>
      </w: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included any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weighted estimates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could be non-null even though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under the null</w:t>
      </w:r>
      <w:r>
        <w:t xml:space="preserve"> </w:t>
      </w:r>
      <w:r>
        <w:t xml:space="preserve">(Hernán and Robins 2020, 285)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26"/>
    <w:bookmarkEnd w:id="27"/>
    <w:bookmarkStart w:id="36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needs a correct model for treatment given confounders;</w:t>
      </w:r>
      <w:r>
        <w:t xml:space="preserve"> </w:t>
      </w:r>
      <w:r>
        <w:t xml:space="preserve">the g-formula needs a correct model for the outcome given treatment and confounders.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is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model is correct,</w:t>
      </w:r>
      <w:r>
        <w:t xml:space="preserve"> </w:t>
      </w:r>
      <w:r>
        <w:t xml:space="preserve">without our knowing which,</w:t>
      </w:r>
      <w:r>
        <w:t xml:space="preserve"> </w:t>
      </w:r>
      <w:r>
        <w:t xml:space="preserve">giving</w:t>
      </w:r>
      <w:r>
        <w:t xml:space="preserve"> </w:t>
      </w:r>
      <w:r>
        <w:t xml:space="preserve">“two chances to get it right”</w:t>
      </w:r>
      <w:r>
        <w:t xml:space="preserve"> </w:t>
      </w:r>
      <w:r>
        <w:t xml:space="preserve">(Hernán and Robins 2020, 286)</w:t>
      </w:r>
      <w:r>
        <w:t xml:space="preserve">.</w:t>
      </w:r>
    </w:p>
    <w:bookmarkStart w:id="28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p>
      <w:pPr>
        <w:pStyle w:val="FirstParagraph"/>
      </w:pPr>
      <w:r>
        <w:t xml:space="preserve">For a binary</w:t>
      </w:r>
      <w:r>
        <w:t xml:space="preserve"> </w:t>
      </w:r>
      <m:oMath>
        <m:r>
          <m:t>A</m:t>
        </m:r>
      </m:oMath>
      <w:r>
        <w:t xml:space="preserve">, binary</w:t>
      </w:r>
      <w:r>
        <w:t xml:space="preserve"> </w:t>
      </w:r>
      <m:oMath>
        <m:r>
          <m:t>Y</m:t>
        </m:r>
      </m:oMath>
      <w:r>
        <w:t xml:space="preserve">, and many confounders</w:t>
      </w:r>
      <w:r>
        <w:t xml:space="preserve"> </w:t>
      </w:r>
      <m:oMath>
        <m:r>
          <m:t>L</m:t>
        </m:r>
      </m:oMath>
      <w:r>
        <w:t xml:space="preserve">,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in three steps:</w:t>
      </w:r>
    </w:p>
    <w:p>
      <w:pPr>
        <w:pStyle w:val="Compact"/>
        <w:numPr>
          <w:ilvl w:val="0"/>
          <w:numId w:val="1004"/>
        </w:numPr>
      </w:pPr>
      <w:r>
        <w:t xml:space="preserve">Fit a treatment model and compute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 fit by maximum likelihood an outcome model</w:t>
      </w:r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 covariate, such as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t>L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Average the predictions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individuals, treated and untreated.</w:t>
      </w:r>
    </w:p>
    <w:p>
      <w:pPr>
        <w:pStyle w:val="FirstParagraph"/>
      </w:pPr>
      <w:r>
        <w:t xml:space="preserve">The difference of the step-3 averages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doubly robust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8"/>
    <w:bookmarkStart w:id="35" w:name="extension-to-time-varying-treatments"/>
    <w:p>
      <w:pPr>
        <w:pStyle w:val="Heading3"/>
      </w:pPr>
      <w:r>
        <w:t xml:space="preserve">3.2 Extension to Time-Varying Treatments</w:t>
      </w:r>
    </w:p>
    <w:p>
      <w:pPr>
        <w:pStyle w:val="FirstParagraph"/>
      </w:pPr>
      <w:r>
        <w:t xml:space="preserve">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(</w:t>
      </w:r>
      <w:r>
        <w:t xml:space="preserve">“always treated”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Treatment model</w:t>
      </w:r>
      <w:r>
        <w:t xml:space="preserve">: fit a model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;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1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 pooled over persons and times,</w:t>
      </w:r>
      <w:r>
        <w:t xml:space="preserve"> </w:t>
      </w:r>
      <w:r>
        <w:t xml:space="preserve">using only individuals treated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those treated through</w:t>
      </w:r>
      <w:r>
        <w:t xml:space="preserve"> </w:t>
      </w:r>
      <m:oMath>
        <m:r>
          <m:t>m</m:t>
        </m:r>
      </m:oMath>
      <w:r>
        <w:t xml:space="preserve">, compute the time-varying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Sequential outcome models</w:t>
      </w:r>
      <w:r>
        <w:t xml:space="preserve">: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among individuals treated through</w:t>
      </w:r>
      <w:r>
        <w:t xml:space="preserve"> </w:t>
      </w:r>
      <m:oMath>
        <m:r>
          <m:t>m</m:t>
        </m:r>
      </m:oMath>
      <w:r>
        <w:t xml:space="preserve">, fit a model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t xml:space="preserve">as a covariate.</w:t>
      </w:r>
      <w:r>
        <w:t xml:space="preserve"> </w:t>
      </w:r>
      <w:r>
        <w:t xml:space="preserve">The time-</w:t>
      </w:r>
      <m:oMath>
        <m:r>
          <m:t>K</m:t>
        </m:r>
      </m:oMath>
      <w:r>
        <w:t xml:space="preserve"> </w:t>
      </w:r>
      <w:r>
        <w:t xml:space="preserve">model has dependent variable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time-</w:t>
      </w:r>
      <m:oMath>
        <m:r>
          <m:t>m</m:t>
        </m:r>
      </m:oMath>
      <w:r>
        <w:t xml:space="preserve"> </w:t>
      </w:r>
      <w:r>
        <w:t xml:space="preserve">model,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has as dependent variable the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the time-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</w:t>
      </w:r>
      <w:r>
        <w:t xml:space="preserve">: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by the sample average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over all individuals.</w:t>
      </w:r>
    </w:p>
    <w:p>
      <w:pPr>
        <w:pStyle w:val="FirstParagraph"/>
      </w:pPr>
      <w:r>
        <w:t xml:space="preserve">Repeat with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w:r>
        <w:t xml:space="preserve">“never treated”</w:t>
      </w:r>
      <w:r>
        <w:t xml:space="preserve">;</w:t>
      </w:r>
      <w:r>
        <w:t xml:space="preserve"> </w:t>
      </w:r>
      <w:r>
        <w:t xml:space="preserve">the difference estimates the average causal effect.</w:t>
      </w:r>
    </w:p>
    <w:p>
      <w:pPr>
        <w:pStyle w:val="BodyText"/>
      </w:pPr>
      <w:r>
        <w:t xml:space="preserve">For a binary</w:t>
      </w:r>
      <w:r>
        <w:t xml:space="preserve"> </w:t>
      </w:r>
      <m:oMath>
        <m:r>
          <m:t>Y</m:t>
        </m:r>
      </m:oMath>
      <w:r>
        <w:t xml:space="preserve">, the time-</w:t>
      </w:r>
      <m:oMath>
        <m:r>
          <m:t>m</m:t>
        </m:r>
      </m:oMath>
      <w:r>
        <w:t xml:space="preserve"> </w:t>
      </w:r>
      <w:r>
        <w:t xml:space="preserve">model can be logistic,</w:t>
      </w:r>
      <w:r>
        <w:t xml:space="preserve"> </w:t>
      </w:r>
      <m:oMath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m</m:t>
            </m:r>
          </m:sub>
        </m:sSub>
        <m:sSub>
          <m:e>
            <m: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𝜍</m:t>
            </m:r>
          </m:e>
          <m:sub>
            <m:r>
              <m:t>m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 function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</m:oMath>
      <w:r>
        <w:t xml:space="preserve">:</w:t>
      </w:r>
      <w:r>
        <w:t xml:space="preserve"> </w:t>
      </w:r>
      <w:r>
        <w:t xml:space="preserve">although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is not 0 or 1, it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use a linear model</w:t>
      </w:r>
      <w:r>
        <w:t xml:space="preserve"> </w:t>
      </w:r>
      <w:r>
        <w:t xml:space="preserve">(Hernán and Robins 2020, 288)</w:t>
      </w:r>
      <w:r>
        <w:t xml:space="preserve">.</w:t>
      </w:r>
    </w:p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Robustness.</w:t>
      </w:r>
      <w:r>
        <w:t xml:space="preserve"> </w:t>
      </w:r>
      <w:r>
        <w:t xml:space="preserve">The estimator is consistent if</w:t>
      </w:r>
      <w:r>
        <w:t xml:space="preserve"> </w:t>
      </w:r>
      <w:r>
        <w:t xml:space="preserve">(i) the outcome models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m</m:t>
        </m:r>
      </m:oMath>
      <w:r>
        <w:t xml:space="preserve">, or</w:t>
      </w:r>
      <w:r>
        <w:t xml:space="preserve"> </w:t>
      </w:r>
      <w:r>
        <w:t xml:space="preserve">(ii) the treatment models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fact it is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robust</w:t>
      </w:r>
      <w:r>
        <w:t xml:space="preserve">: it is also consistent if,</w:t>
      </w:r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 treatment model is correct for times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outcome model is correct for times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(Hernán and Robins 2020, 288)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book’s first display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T</m:t>
            </m:r>
            <m:r>
              <m:t>R</m:t>
            </m:r>
          </m:sub>
        </m:sSub>
      </m:oMath>
      <w:r>
        <w:t xml:space="preserve"> </w:t>
      </w:r>
      <w:r>
        <w:t xml:space="preserve">(Hernán and Robins 2020, 288)</w:t>
      </w:r>
      <w:r>
        <w:t xml:space="preserve"> </w:t>
      </w:r>
      <w:r>
        <w:t xml:space="preserve">writes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term 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0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disagrees with the rearranged form the same Technical Point gives (the one shown here).</w:t>
      </w:r>
      <w:r>
        <w:t xml:space="preserve"> </w:t>
      </w:r>
      <w:r>
        <w:t xml:space="preserve">Expanding the rearranged form term by term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  <m:r>
          <m:t>1</m:t>
        </m:r>
      </m:oMath>
      <w:r>
        <w:t xml:space="preserve">”</w:t>
      </w:r>
      <w:r>
        <w:t xml:space="preserve"> </w:t>
      </w:r>
      <w:r>
        <w:t xml:space="preserve">inside the braces 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should be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two versions differ by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does not average to 0 in general,</w:t>
      </w:r>
      <w:r>
        <w:t xml:space="preserve"> </w:t>
      </w:r>
      <w:r>
        <w:t xml:space="preserve">so only the corrected form supports the three robustness arguments.</w:t>
      </w:r>
      <w:r>
        <w:t xml:space="preserve"> </w:t>
      </w:r>
      <w:r>
        <w:t xml:space="preserve">The book’s third rearrangement (used for the Molina et al. argument) agrees with the corrected form.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35"/>
    <w:bookmarkEnd w:id="36"/>
    <w:bookmarkStart w:id="4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structural nested mean model (SNMM) for a time-varying treatment has</w:t>
      </w:r>
      <w:r>
        <w:t xml:space="preserve"> </w:t>
      </w:r>
      <w:r>
        <w:rPr>
          <w:b/>
          <w:bCs/>
        </w:rPr>
        <w:t xml:space="preserve">one equation per time point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), a saturated additive SNMM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12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13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14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first equation is the effect of treating at time 0 and never again;</w:t>
      </w:r>
      <w:r>
        <w:t xml:space="preserve"> </w:t>
      </w:r>
      <w:r>
        <w:t xml:space="preserve">the second, of treating at time 1 and never again.</w:t>
      </w:r>
      <w:r>
        <w:t xml:space="preserve"> </w:t>
      </w:r>
      <w:r>
        <w:t xml:space="preserve">Under sequential exchangeability,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dropped from the conditioning events.</w:t>
      </w:r>
    </w:p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in Chapter 14, g-estimation starts from the additive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model for each individual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second equation is only</w:t>
      </w:r>
      <w:r>
        <w:t xml:space="preserve"> </w:t>
      </w:r>
      <w:r>
        <w:rPr>
          <w:i/>
          <w:iCs/>
        </w:rPr>
        <w:t xml:space="preserve">locally</w:t>
      </w:r>
      <w:r>
        <w:t xml:space="preserve"> </w:t>
      </w:r>
      <w:r>
        <w:t xml:space="preserve">rank-preserving:</w:t>
      </w:r>
      <w:r>
        <w:t xml:space="preserve"> </w:t>
      </w:r>
      <w:r>
        <w:t xml:space="preserve">ranks are preserved among individuals with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Rank preservation is biologically implausible,</w:t>
      </w:r>
      <w:r>
        <w:t xml:space="preserve"> </w:t>
      </w:r>
      <w:r>
        <w:t xml:space="preserve">but 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g-estimators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below</w:t>
      </w:r>
      <w:r>
        <w:t xml:space="preserve"> </w:t>
      </w:r>
      <w:r>
        <w:t xml:space="preserve">are consistent for the SNMM parameters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even if the rank-preserving model is wrong.</w:t>
      </w:r>
    </w:p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 consistency (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the model can be written in terms of observed data.</w:t>
      </w:r>
      <w:r>
        <w:t xml:space="preserve"> </w:t>
      </w:r>
      <w:r>
        <w:t xml:space="preserve">Replacing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a candidate value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defines the</w:t>
      </w:r>
      <w:r>
        <w:t xml:space="preserve"> </w:t>
      </w:r>
      <w:r>
        <w:rPr>
          <w:b/>
          <w:bCs/>
        </w:rPr>
        <w:t xml:space="preserve">candidate counterfactuals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ψ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14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ψ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equals the counterfactual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:</w:t>
      </w:r>
      <w:r>
        <w:t xml:space="preserve"> </w:t>
      </w:r>
      <w:r>
        <w:t xml:space="preserve">observed treatment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no treatment afterwards.</w:t>
      </w:r>
      <w:r>
        <w:t xml:space="preserve"> </w:t>
      </w:r>
      <w:r>
        <w:t xml:space="preserve">Sequential exchangeability then says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3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37"/>
        </w:tc>
      </w:tr>
    </w:tbl>
    <w:bookmarkStart w:id="41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3 (Structural Nested Mean Model)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true value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An SNMM models the effect on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last blip</w:t>
      </w:r>
      <w:r>
        <w:t xml:space="preserve"> </w:t>
      </w:r>
      <w:r>
        <w:t xml:space="preserve">of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as a function of past treatment and covariate history.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 null hypothesis of no effect corresponds to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candidate counterfactuals generalize 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γ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Even when local rank preservation is false (as it essentially always is when treatment has an effect),</w:t>
      </w:r>
      <w:r>
        <w:t xml:space="preserve"> </w:t>
      </w:r>
      <w:r>
        <w:t xml:space="preserve">a correct SNMM still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bar>
                      <m:barPr>
                        <m:pos m:val="bot"/>
                      </m:barPr>
                      <m:e>
                        <m:r>
                          <m:t>0</m:t>
                        </m:r>
                      </m:e>
                    </m:bar>
                  </m:e>
                  <m:sub>
                    <m:r>
                      <m:t>k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consistently estimated by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(Hernán and Robins 2020, 294)</w:t>
      </w:r>
      <w:r>
        <w:t xml:space="preserve">.</w:t>
      </w:r>
    </w:p>
    <w:p>
      <w:pPr>
        <w:pStyle w:val="BodyText"/>
      </w:pPr>
      <w:r>
        <w:t xml:space="preserve">Unsaturated examples of the blip function: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(same effect for all histories and times),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</m:oMath>
      <w:r>
        <w:t xml:space="preserve"> </w:t>
      </w:r>
      <w:r>
        <w:t xml:space="preserve">(effect varies linearly with time),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(modification by the most recent treatment and covariate).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41"/>
    <w:bookmarkStart w:id="42" w:name="g-estimation-algorithm-one-parameter"/>
    <w:p>
      <w:pPr>
        <w:pStyle w:val="Heading3"/>
      </w:pPr>
      <w:r>
        <w:t xml:space="preserve">4.2 G-Estimation Algorithm (One Parameter)</w:t>
      </w:r>
    </w:p>
    <w:p>
      <w:pPr>
        <w:pStyle w:val="FirstParagraph"/>
      </w:pPr>
      <w:r>
        <w:t xml:space="preserve">Take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on a grid from</w:t>
      </w:r>
      <w:r>
        <w:t xml:space="preserve"> </w:t>
      </w:r>
      <m:oMath>
        <m:sSub>
          <m:e>
            <m:r>
              <m:t>ψ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ψ</m:t>
            </m:r>
          </m:e>
          <m:sub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(e.g., steps of 0.1),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 person and time.</w:t>
      </w:r>
    </w:p>
    <w:p>
      <w:pPr>
        <w:pStyle w:val="Compact"/>
        <w:numPr>
          <w:ilvl w:val="0"/>
          <w:numId w:val="1007"/>
        </w:numPr>
      </w:pPr>
      <w:r>
        <w:t xml:space="preserve">Fit the pooled logistic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each person contributes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07"/>
        </w:numPr>
      </w:pPr>
      <w:r>
        <w:t xml:space="preserve">The g-estimate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closest to 0;</w:t>
      </w:r>
      <w:r>
        <w:t xml:space="preserve"> </w:t>
      </w:r>
      <w:r>
        <w:t xml:space="preserve">the 95% confidence interval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Equivalently,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 the score test of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that is, the solution of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expit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nary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from the model fit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consistent if</w:t>
      </w:r>
      <w:r>
        <w:t xml:space="preserve"> </w:t>
      </w:r>
      <w:r>
        <w:t xml:space="preserve">(i) the SNMM is correct,</w:t>
      </w:r>
      <w:r>
        <w:t xml:space="preserve"> </w:t>
      </w:r>
      <w:r>
        <w:t xml:space="preserve">(ii)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(iii) the treatment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correct, and</w:t>
      </w:r>
      <w:r>
        <w:t xml:space="preserve"> </w:t>
      </w:r>
      <w:r>
        <w:t xml:space="preserve">(iv)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enters the treatment model linearly (Technical Point 14.2).</w:t>
      </w:r>
    </w:p>
    <w:p>
      <w:pPr>
        <w:pStyle w:val="BodyText"/>
      </w:pP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β</m:t>
        </m:r>
      </m:oMath>
      <w:r>
        <w:t xml:space="preserve">: for the five-parameter blip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treatment model needs five terms involving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, e.g.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6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solves the corresponding five-dimensional estimating equation.</w:t>
      </w:r>
      <w:r>
        <w:t xml:space="preserve"> </w:t>
      </w:r>
      <w:r>
        <w:t xml:space="preserve">The choice of these terms affects the width of the confidence interval, not consistency.</w:t>
      </w:r>
      <w:r>
        <w:t xml:space="preserve"> </w:t>
      </w:r>
      <w:r>
        <w:t xml:space="preserve">A grid search is impractical beyond about two dimensions</w:t>
      </w:r>
      <w:r>
        <w:t xml:space="preserve"> </w:t>
      </w:r>
      <w:r>
        <w:t xml:space="preserve">(</w:t>
      </w:r>
      <m:oMath>
        <m:sSup>
          <m:e>
            <m:r>
              <m:t>20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points for 20 values per component),</w:t>
      </w:r>
      <w:r>
        <w:t xml:space="preserve"> </w:t>
      </w:r>
      <w:r>
        <w:t xml:space="preserve">but for an SNMM linear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the estimating equation has a closed-form solution</w:t>
      </w:r>
      <w:r>
        <w:t xml:space="preserve"> </w:t>
      </w:r>
      <w:r>
        <w:t xml:space="preserve">(Technical Point 21.8, which also gives a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multiply robust version)</w:t>
      </w:r>
      <w:r>
        <w:t xml:space="preserve"> </w:t>
      </w:r>
      <w:r>
        <w:t xml:space="preserve">(Hernán and Robins 2020, 295–96)</w:t>
      </w:r>
      <w:r>
        <w:t xml:space="preserve">.</w:t>
      </w:r>
    </w:p>
    <w:bookmarkEnd w:id="42"/>
    <w:bookmarkStart w:id="4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p>
      <w:pPr>
        <w:pStyle w:val="Compact"/>
        <w:numPr>
          <w:ilvl w:val="0"/>
          <w:numId w:val="1008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there is no effect modification by past covariates,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 and for a static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</w:p>
    <w:p>
      <w:pPr>
        <w:pStyle w:val="Compac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dynamic,</w:t>
      </w:r>
      <w:r>
        <w:t xml:space="preserve"> </w:t>
      </w:r>
      <w:r>
        <w:t xml:space="preserve">simulate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a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(Technical Point 21.9).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47"/>
    <w:bookmarkEnd w:id="48"/>
    <w:bookmarkStart w:id="52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  <w:r>
        <w:t xml:space="preserve"> </w:t>
      </w:r>
      <w:r>
        <w:t xml:space="preserve">More realistically, censoring is time-varying: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the individual is still uncensored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1 otherwise.</w:t>
      </w:r>
    </w:p>
    <w:p>
      <w:pPr>
        <w:pStyle w:val="Compact"/>
        <w:numPr>
          <w:ilvl w:val="0"/>
          <w:numId w:val="1009"/>
        </w:numPr>
      </w:pPr>
      <w:r>
        <w:t xml:space="preserve">Censoring is</w:t>
      </w:r>
      <w:r>
        <w:t xml:space="preserve"> </w:t>
      </w:r>
      <w:r>
        <w:rPr>
          <w:b/>
          <w:bCs/>
        </w:rPr>
        <w:t xml:space="preserve">monotone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everybody, since otherwise they would not be in the study.</w:t>
      </w:r>
    </w:p>
    <w:p>
      <w:pPr>
        <w:pStyle w:val="Compact"/>
        <w:numPr>
          <w:ilvl w:val="0"/>
          <w:numId w:val="1009"/>
        </w:numPr>
      </w:pPr>
      <w:r>
        <w:t xml:space="preserve">After censoring, treatments, confounders, and outcomes are unobserved,</w:t>
      </w:r>
      <w:r>
        <w:t xml:space="preserve"> </w:t>
      </w:r>
      <w:r>
        <w:t xml:space="preserve">so analyses are restricted to uncensored person-times.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of Section 21.1 becomes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identifiability conditions hold with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all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this is the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</w:t>
      </w:r>
      <w:r>
        <w:t xml:space="preserve"> </w:t>
      </w:r>
      <w:r>
        <w:t xml:space="preserve">the mean outcome had everyone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nobody been lost to follow-up.</w:t>
      </w:r>
    </w:p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  <w:r>
        <w:t xml:space="preserve"> </w:t>
      </w:r>
      <w:r>
        <w:t xml:space="preserve">Conditioning on being uncensored induces selection bias under the null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collider on a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 descendant of one (Chapter 8).</w:t>
      </w:r>
    </w:p>
    <w:bookmarkStart w:id="51" w:name="ip-weighting-with-censoring"/>
    <w:p>
      <w:pPr>
        <w:pStyle w:val="Heading3"/>
      </w:pPr>
      <w:r>
        <w:t xml:space="preserve">5.1 IP Weighting with Censoring</w:t>
      </w:r>
    </w:p>
    <w:p>
      <w:pPr>
        <w:pStyle w:val="FirstParagraph"/>
      </w:pPr>
      <w:r>
        <w:t xml:space="preserve">Fit,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the pseudo-population created by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 where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S</m:t>
          </m:r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Numerator and denominator are estimated with separate logistic models.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Nonstabilized</w:t>
      </w:r>
      <w:r>
        <w:t xml:space="preserve"> </w:t>
      </w:r>
      <w:r>
        <w:t xml:space="preserve">weights replace censored individuals by copies of uncensored ones</w:t>
      </w:r>
      <w:r>
        <w:t xml:space="preserve"> </w:t>
      </w:r>
      <w:r>
        <w:t xml:space="preserve">with the same treatment and covariate history:</w:t>
      </w:r>
      <w:r>
        <w:t xml:space="preserve"> </w:t>
      </w:r>
      <w:r>
        <w:t xml:space="preserve">the pseudo-population has the size of the study population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censoring,</w:t>
      </w:r>
      <w:r>
        <w:t xml:space="preserve"> </w:t>
      </w:r>
      <w:r>
        <w:t xml:space="preserve">and censoring is abolished.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Stabilized</w:t>
      </w:r>
      <w:r>
        <w:t xml:space="preserve"> </w:t>
      </w:r>
      <w:r>
        <w:t xml:space="preserve">weights keep the size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censoring</w:t>
      </w:r>
      <w:r>
        <w:t xml:space="preserve"> </w:t>
      </w:r>
      <w:r>
        <w:t xml:space="preserve">(the same proportion censored at each</w:t>
      </w:r>
      <w:r>
        <w:t xml:space="preserve"> </w:t>
      </w:r>
      <m:oMath>
        <m:r>
          <m:t>k</m:t>
        </m:r>
      </m:oMath>
      <w:r>
        <w:t xml:space="preserve">),</w:t>
      </w:r>
      <w:r>
        <w:t xml:space="preserve"> </w:t>
      </w:r>
      <w:r>
        <w:t xml:space="preserve">but make censoring occur at random with respect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selection, but no selection bias.</w:t>
      </w:r>
    </w:p>
    <w:p>
      <w:pPr>
        <w:pStyle w:val="Compact"/>
        <w:numPr>
          <w:ilvl w:val="0"/>
          <w:numId w:val="1010"/>
        </w:numPr>
      </w:pPr>
      <w:r>
        <w:t xml:space="preserve">With nonstabilized weights 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&gt;</m:t>
        </m:r>
        <m:r>
          <m:t>k</m:t>
        </m:r>
      </m:oMath>
      <w:r>
        <w:t xml:space="preserve">).</w:t>
      </w:r>
      <w:r>
        <w:t xml:space="preserve"> </w:t>
      </w:r>
      <w:r>
        <w:t xml:space="preserve">With stabilized weights it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but censoring may still depend on past treatment,</w:t>
      </w:r>
      <w:r>
        <w:t xml:space="preserve"> </w:t>
      </w:r>
      <w:r>
        <w:t xml:space="preserve">because the numerator conditions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(as for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Chapter 12).</w:t>
      </w:r>
      <w:r>
        <w:t xml:space="preserve"> </w:t>
      </w:r>
      <w:r>
        <w:t xml:space="preserve">Either way, censoring no longer depends on the measured covariate history,</w:t>
      </w:r>
      <w:r>
        <w:t xml:space="preserve"> </w:t>
      </w:r>
      <w:r>
        <w:t xml:space="preserve">so IP weighting can estimate the joint effect of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even when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is affected by prior treatment.</w:t>
      </w:r>
    </w:p>
    <w:p>
      <w:pPr>
        <w:pStyle w:val="FirstParagraph"/>
      </w:pPr>
      <w:r>
        <w:rPr>
          <w:b/>
          <w:bCs/>
        </w:rPr>
        <w:t xml:space="preserve">G-estimation with censoring</w:t>
      </w:r>
      <w:r>
        <w:t xml:space="preserve">: first create, with nonstabilized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a pseudo-population in which nobody is censored, then g-estimate in it.</w:t>
      </w:r>
    </w:p>
    <w:p>
      <w:pPr>
        <w:pStyle w:val="BodyText"/>
      </w:pPr>
      <w:r>
        <w:t xml:space="preserve">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have mean 1 when the censoring model is correctly specified</w:t>
      </w:r>
      <w:r>
        <w:t xml:space="preserve"> </w:t>
      </w:r>
      <w:r>
        <w:t xml:space="preserve">(Hernán and Robins 2020, 298)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 states that</w:t>
      </w:r>
      <w:r>
        <w:t xml:space="preserve"> </w:t>
      </w:r>
      <w:r>
        <w:t xml:space="preserve">“regardless of the type of IP weights used”</w:t>
      </w:r>
      <w:r>
        <w:t xml:space="preserve">,</w:t>
      </w:r>
      <w:r>
        <w:t xml:space="preserve"> </w:t>
      </w:r>
      <w:r>
        <w:t xml:space="preserve">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future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299)</w:t>
      </w:r>
      <w:r>
        <w:t xml:space="preserve">.</w:t>
      </w:r>
      <w:r>
        <w:t xml:space="preserve"> </w:t>
      </w:r>
      <w:r>
        <w:t xml:space="preserve">For stabilized weights this holds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only:</w:t>
      </w:r>
      <w:r>
        <w:t xml:space="preserve"> </w:t>
      </w:r>
      <w:r>
        <w:t xml:space="preserve">their numerator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keeps the dependence of censoring on past treatment,</w:t>
      </w:r>
      <w:r>
        <w:t xml:space="preserve"> </w:t>
      </w:r>
      <w:r>
        <w:t xml:space="preserve">which is harmless because the analysis conditions on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51"/>
    <w:bookmarkEnd w:id="52"/>
    <w:bookmarkStart w:id="56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The big g-formula is a function of the distribution of the</w:t>
      </w:r>
      <w:r>
        <w:t xml:space="preserve"> </w:t>
      </w:r>
      <w:r>
        <w:rPr>
          <w:b/>
          <w:bCs/>
        </w:rPr>
        <w:t xml:space="preserve">factuals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but it includes unmeasured</w:t>
      </w:r>
      <w:r>
        <w:t xml:space="preserve"> </w:t>
      </w:r>
      <m:oMath>
        <m:r>
          <m:t>U</m:t>
        </m:r>
      </m:oMath>
      <w:r>
        <w:t xml:space="preserve">, so it cannot be computed directly.</w:t>
      </w:r>
    </w:p>
    <w:p>
      <w:pPr>
        <w:pStyle w:val="BodyText"/>
      </w:pPr>
      <w:r>
        <w:rPr>
          <w:i/>
          <w:iCs/>
        </w:rPr>
        <w:t xml:space="preserve">Factuals</w:t>
      </w:r>
      <w:r>
        <w:t xml:space="preserve"> </w:t>
      </w:r>
      <w:r>
        <w:t xml:space="preserve">are variables of the actual world, in contrast to counterfactuals;</w:t>
      </w:r>
      <w:r>
        <w:t xml:space="preserve"> </w:t>
      </w:r>
      <w:r>
        <w:t xml:space="preserve">some factuals, like</w:t>
      </w:r>
      <w:r>
        <w:t xml:space="preserve"> </w:t>
      </w:r>
      <m:oMath>
        <m:r>
          <m:t>U</m:t>
        </m:r>
      </m:oMath>
      <w:r>
        <w:t xml:space="preserve">, are unavailable for analysis because they were not measured</w:t>
      </w:r>
      <w:r>
        <w:t xml:space="preserve"> </w:t>
      </w:r>
      <w:r>
        <w:t xml:space="preserve">(Hernán and Robins 2020, 300)</w:t>
      </w:r>
      <w:r>
        <w:t xml:space="preserve">.</w:t>
      </w:r>
    </w:p>
    <w:bookmarkStart w:id="55" w:name="Xe5aae8025200d8a1dea52e29a48929b266456ce"/>
    <w:p>
      <w:pPr>
        <w:pStyle w:val="Heading3"/>
      </w:pPr>
      <w:r>
        <w:t xml:space="preserve">6.1 Reducing the Big G-Formula to Observed Data</w:t>
      </w:r>
    </w:p>
    <w:p>
      <w:pPr>
        <w:pStyle w:val="FirstParagraph"/>
      </w:pPr>
      <w:r>
        <w:t xml:space="preserve">The key question: can the big g-formula be rewritten as a functional</w:t>
      </w:r>
      <w:r>
        <w:t xml:space="preserve"> </w:t>
      </w:r>
      <w:r>
        <w:t xml:space="preserve">of the distribution of the observed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only?</w:t>
      </w:r>
      <w:r>
        <w:t xml:space="preserve"> </w:t>
      </w:r>
      <w:r>
        <w:t xml:space="preserve">If so, the new formula reproduces the big g-formula and can be used in data analysis.</w:t>
      </w:r>
    </w:p>
    <w:p>
      <w:pPr>
        <w:pStyle w:val="Compact"/>
        <w:numPr>
          <w:ilvl w:val="0"/>
          <w:numId w:val="1011"/>
        </w:numPr>
      </w:pPr>
      <w:r>
        <w:t xml:space="preserve">Under the</w:t>
      </w:r>
      <w:r>
        <w:t xml:space="preserve"> </w:t>
      </w:r>
      <w:r>
        <w:rPr>
          <w:b/>
          <w:bCs/>
        </w:rPr>
        <w:t xml:space="preserve">front door</w:t>
      </w:r>
      <w:r>
        <w:t xml:space="preserve"> </w:t>
      </w:r>
      <w:r>
        <w:t xml:space="preserve">criterion (Figure 7.14), the big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reduces to the front door formula (Technical Point 21.11).</w:t>
      </w:r>
    </w:p>
    <w:p>
      <w:pPr>
        <w:pStyle w:val="Compact"/>
        <w:numPr>
          <w:ilvl w:val="0"/>
          <w:numId w:val="1011"/>
        </w:numPr>
      </w:pPr>
      <w:r>
        <w:t xml:space="preserve">In general, whether such a reduction exists, and what the formula is,</w:t>
      </w:r>
      <w:r>
        <w:t xml:space="preserve"> </w:t>
      </w:r>
      <w:r>
        <w:t xml:space="preserve">using only the d-separations implied by the DAG,</w:t>
      </w:r>
      <w:r>
        <w:t xml:space="preserve"> </w:t>
      </w:r>
      <w:r>
        <w:t xml:space="preserve">was settled by Tian and Pearl (2002), Shpitser and Pearl (2006), and Huang and Valtorta (2006).</w:t>
      </w:r>
    </w:p>
    <w:p>
      <w:pPr>
        <w:pStyle w:val="FirstParagraph"/>
      </w:pPr>
      <w:r>
        <w:t xml:space="preserve">These are purely mathematical questions about distributions obeying d-separation;</w:t>
      </w:r>
      <w:r>
        <w:t xml:space="preserve"> </w:t>
      </w:r>
      <w:r>
        <w:t xml:space="preserve">they acquire a causal meaning only if the DAG is truly causal,</w:t>
      </w:r>
      <w:r>
        <w:t xml:space="preserve"> </w:t>
      </w:r>
      <w:r>
        <w:t xml:space="preserve">which we can never know for certain in an observational study.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4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u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Pr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54"/>
        </w:tc>
      </w:tr>
    </w:tbl>
    <w:p>
      <w:pPr>
        <w:pStyle w:val="BodyText"/>
      </w:pPr>
      <w:r>
        <w:t xml:space="preserve">Technical Point 21.11 also gives a coupling argument,</w:t>
      </w:r>
      <w:r>
        <w:t xml:space="preserve"> </w:t>
      </w:r>
      <w:r>
        <w:t xml:space="preserve">and Technical Point 21.12 a proof based on a SWIG property (Shpitser et al. 2022):</w:t>
      </w:r>
      <w:r>
        <w:t xml:space="preserve"> </w:t>
      </w:r>
      <w:r>
        <w:t xml:space="preserve">if a fixed treatment node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d-separated from</w:t>
      </w:r>
      <w:r>
        <w:t xml:space="preserve"> </w:t>
      </w:r>
      <m:oMath>
        <m:sSup>
          <m:e>
            <m:r>
              <m:t>B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given</w:t>
      </w:r>
      <w:r>
        <w:t xml:space="preserve"> </w:t>
      </w:r>
      <m:oMath>
        <m:sSup>
          <m:e>
            <m:r>
              <m:t>C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on the SWIG,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B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∣</m:t>
        </m:r>
        <m:sSup>
          <m:e>
            <m:r>
              <m:t>C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301–2)</w:t>
      </w:r>
      <w:r>
        <w:t xml:space="preserve">.</w:t>
      </w:r>
    </w:p>
    <w:bookmarkEnd w:id="55"/>
    <w:bookmarkEnd w:id="56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57"/>
    <w:bookmarkStart w:id="6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0" w:name="refs"/>
    <w:bookmarkStart w:id="5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5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2026-10-08T06:51:18Z</dcterms:created>
  <dcterms:modified xsi:type="dcterms:W3CDTF">2026-10-08T06:51:18Z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