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13"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10" w:name="the-outcome-regression-approach"/>
    <w:p>
      <w:pPr>
        <w:pStyle w:val="Heading3"/>
      </w:pPr>
      <w:r>
        <w:t xml:space="preserve">1.1 The Outcome Regression Approach</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outcome-regression"/>
          <w:p>
            <w:pPr>
              <w:pStyle w:val="BodyText"/>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rPr>
                  <m:nor/>
                  <m:sty m:val="p"/>
                </m:rPr>
                <m:t>E</m:t>
              </m:r>
              <m:d>
                <m:dPr>
                  <m:begChr m:val="["/>
                  <m:sepChr m:val=""/>
                  <m:endChr m:val="]"/>
                  <m:grow/>
                </m:dPr>
                <m:e>
                  <m:r>
                    <m:t>Y</m:t>
                  </m:r>
                  <m:r>
                    <m:rPr>
                      <m:sty m:val="p"/>
                    </m:rPr>
                    <m:t>∣</m:t>
                  </m:r>
                  <m:r>
                    <m:t>A</m:t>
                  </m:r>
                  <m:r>
                    <m:rPr>
                      <m:sty m:val="p"/>
                    </m:rPr>
                    <m:t>,</m:t>
                  </m:r>
                  <m:r>
                    <m:t>L</m:t>
                  </m:r>
                </m:e>
              </m:d>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9"/>
        </w:tc>
      </w:tr>
    </w:tbl>
    <w:bookmarkEnd w:id="10"/>
    <w:bookmarkStart w:id="11"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11"/>
    <w:bookmarkStart w:id="12"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rPr>
              <m:nor/>
              <m:sty m:val="p"/>
            </m:rPr>
            <m:t>E</m:t>
          </m:r>
          <m:d>
            <m:dPr>
              <m:begChr m:val="["/>
              <m:sepChr m:val=""/>
              <m:endChr m:val="]"/>
              <m:grow/>
            </m:dPr>
            <m:e>
              <m:r>
                <m:rPr>
                  <m:nor/>
                  <m:sty m:val="p"/>
                </m:rPr>
                <m:t>Weight Change</m:t>
              </m:r>
              <m:r>
                <m:rPr>
                  <m:sty m:val="p"/>
                </m:rPr>
                <m:t>∣</m:t>
              </m:r>
              <m:r>
                <m:t>A</m:t>
              </m:r>
              <m:r>
                <m:rPr>
                  <m:sty m:val="p"/>
                </m:rPr>
                <m:t>,</m:t>
              </m:r>
              <m:r>
                <m:t>L</m:t>
              </m:r>
            </m:e>
          </m:d>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Then use g-formula to compute marginal effect.</w:t>
      </w:r>
    </w:p>
    <w:bookmarkEnd w:id="12"/>
    <w:bookmarkEnd w:id="13"/>
    <w:bookmarkStart w:id="17"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r>
                <m:rPr>
                  <m:sty m:val="p"/>
                </m:rPr>
                <m:t>(</m:t>
              </m:r>
              <m:sSub>
                <m:e>
                  <m:r>
                    <m:t>L</m:t>
                  </m:r>
                </m:e>
                <m:sub>
                  <m:r>
                    <m:t>i</m:t>
                  </m:r>
                </m:sub>
              </m:sSub>
              <m:r>
                <m:rPr>
                  <m:sty m:val="p"/>
                </m:rPr>
                <m:t>)</m:t>
              </m:r>
              <m:r>
                <m:rPr>
                  <m:sty m:val="p"/>
                </m:rPr>
                <m:t>=</m:t>
              </m:r>
              <m:r>
                <m:rPr>
                  <m:sty m:val="p"/>
                </m:rPr>
                <m:t>Pr</m:t>
              </m:r>
              <m:r>
                <m:rPr>
                  <m:sty m:val="p"/>
                </m:rPr>
                <m:t>[</m:t>
              </m:r>
              <m:r>
                <m:t>A</m:t>
              </m:r>
              <m:r>
                <m:rPr>
                  <m:sty m:val="p"/>
                </m:rPr>
                <m:t>=</m:t>
              </m:r>
              <m:r>
                <m:t>1</m:t>
              </m:r>
              <m:r>
                <m:rPr>
                  <m:sty m:val="p"/>
                </m:rPr>
                <m:t>∣</m:t>
              </m:r>
              <m:r>
                <m:t>L</m:t>
              </m:r>
              <m:r>
                <m:rPr>
                  <m:sty m:val="p"/>
                </m:rPr>
                <m:t>=</m:t>
              </m:r>
              <m:sSub>
                <m:e>
                  <m:r>
                    <m:t>L</m:t>
                  </m:r>
                </m:e>
                <m:sub>
                  <m:r>
                    <m:t>i</m:t>
                  </m:r>
                </m:sub>
              </m:sSub>
              <m:r>
                <m:rPr>
                  <m:sty m:val="p"/>
                </m:rPr>
                <m:t>]</m:t>
              </m:r>
            </m:oMath>
            <w:r>
              <w:t xml:space="preserve">.</w:t>
            </w:r>
          </w:p>
          <w:bookmarkEnd w:id="14"/>
        </w:tc>
      </w:tr>
    </w:tbl>
    <w:bookmarkStart w:id="15" w:name="balancing-property"/>
    <w:p>
      <w:pPr>
        <w:pStyle w:val="Heading3"/>
      </w:pPr>
      <w:r>
        <w:t xml:space="preserve">2.1 Balancing Property</w:t>
      </w:r>
    </w:p>
    <w:p>
      <w:pPr>
        <w:pStyle w:val="FirstParagraph"/>
      </w:pPr>
      <w:r>
        <w:rPr>
          <w:b/>
          <w:bCs/>
        </w:rPr>
        <w:t xml:space="preserve">Key theorem</w:t>
      </w:r>
      <w:r>
        <w:t xml:space="preserv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r>
            <m:rPr>
              <m:sty m:val="p"/>
            </m:rPr>
            <m:t>(</m:t>
          </m:r>
          <m:r>
            <m:t>L</m:t>
          </m:r>
          <m:r>
            <m:rPr>
              <m:sty m:val="p"/>
            </m:rPr>
            <m:t>)</m:t>
          </m:r>
        </m:oMath>
      </m:oMathPara>
    </w:p>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r>
          <m:rPr>
            <m:sty m:val="p"/>
          </m:rPr>
          <m:t>(</m:t>
        </m:r>
        <m:r>
          <m:t>L</m:t>
        </m:r>
        <m:r>
          <m:rPr>
            <m:sty m:val="p"/>
          </m:rPr>
          <m:t>)</m:t>
        </m:r>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r>
          <m:rPr>
            <m:sty m:val="p"/>
          </m:rPr>
          <m:t>(</m:t>
        </m:r>
        <m:r>
          <m:t>L</m:t>
        </m:r>
        <m:r>
          <m:rPr>
            <m:sty m:val="p"/>
          </m:rPr>
          <m:t>)</m:t>
        </m:r>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r>
          <m:rPr>
            <m:sty m:val="p"/>
          </m:rPr>
          <m:t>[</m:t>
        </m:r>
        <m:r>
          <m:t>L</m:t>
        </m:r>
        <m:r>
          <m:rPr>
            <m:sty m:val="p"/>
          </m:rPr>
          <m:t>]</m:t>
        </m:r>
        <m:r>
          <m:rPr>
            <m:sty m:val="p"/>
          </m:rPr>
          <m:t>&gt;</m:t>
        </m:r>
        <m:r>
          <m:t>0</m:t>
        </m:r>
      </m:oMath>
    </w:p>
    <w:bookmarkEnd w:id="15"/>
    <w:bookmarkStart w:id="16"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r>
            <m:rPr>
              <m:sty m:val="p"/>
            </m:rPr>
            <m:t>[</m:t>
          </m:r>
          <m:r>
            <m:t>A</m:t>
          </m:r>
          <m:r>
            <m:rPr>
              <m:sty m:val="p"/>
            </m:rPr>
            <m:t>=</m:t>
          </m:r>
          <m:r>
            <m:t>1</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r>
          <m:rPr>
            <m:sty m:val="p"/>
          </m:rPr>
          <m:t>(</m:t>
        </m:r>
        <m:sSub>
          <m:e>
            <m:r>
              <m:t>L</m:t>
            </m:r>
          </m:e>
          <m:sub>
            <m:r>
              <m:t>i</m:t>
            </m:r>
          </m:sub>
        </m:sSub>
        <m:r>
          <m:rPr>
            <m:sty m:val="p"/>
          </m:rPr>
          <m:t>)</m:t>
        </m:r>
        <m:r>
          <m:rPr>
            <m:sty m:val="p"/>
          </m:rPr>
          <m:t>=</m:t>
        </m:r>
        <m:acc>
          <m:accPr>
            <m:chr m:val="̂"/>
          </m:accPr>
          <m:e>
            <m:r>
              <m:rPr>
                <m:sty m:val="p"/>
              </m:rPr>
              <m:t>Pr</m:t>
            </m:r>
          </m:e>
        </m:acc>
        <m:r>
          <m:rPr>
            <m:sty m:val="p"/>
          </m:rPr>
          <m:t>[</m:t>
        </m:r>
        <m:r>
          <m:t>A</m:t>
        </m:r>
        <m:r>
          <m:rPr>
            <m:sty m:val="p"/>
          </m:rPr>
          <m:t>=</m:t>
        </m:r>
        <m:r>
          <m:t>1</m:t>
        </m:r>
        <m:r>
          <m:rPr>
            <m:sty m:val="p"/>
          </m:rPr>
          <m:t>∣</m:t>
        </m:r>
        <m:sSub>
          <m:e>
            <m:r>
              <m:t>L</m:t>
            </m:r>
          </m:e>
          <m:sub>
            <m:r>
              <m:t>i</m:t>
            </m:r>
          </m:sub>
        </m:sSub>
        <m:r>
          <m:rPr>
            <m:sty m:val="p"/>
          </m:rPr>
          <m:t>]</m:t>
        </m:r>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r>
          <m:rPr>
            <m:sty m:val="p"/>
          </m:rPr>
          <m:t>(</m:t>
        </m:r>
        <m:sSub>
          <m:e>
            <m:r>
              <m:t>L</m:t>
            </m:r>
          </m:e>
          <m:sub>
            <m:r>
              <m:t>i</m:t>
            </m:r>
          </m:sub>
        </m:sSub>
        <m:r>
          <m:rPr>
            <m:sty m:val="p"/>
          </m:rPr>
          <m:t>)</m:t>
        </m:r>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16"/>
    <w:bookmarkEnd w:id="17"/>
    <w:bookmarkStart w:id="21"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18" w:name="propensity-score-stratification"/>
    <w:p>
      <w:pPr>
        <w:pStyle w:val="Heading3"/>
      </w:pPr>
      <w:r>
        <w:t xml:space="preserve">3.1 Propensity Score Stratification</w:t>
      </w:r>
    </w:p>
    <w:p>
      <w:pPr>
        <w:pStyle w:val="FirstParagraph"/>
      </w:pPr>
      <w:r>
        <w:rPr>
          <w:b/>
          <w:bCs/>
        </w:rPr>
        <w:t xml:space="preserve">Procedure</w:t>
      </w:r>
      <w:r>
        <w:t xml:space="preserve">:</w:t>
      </w:r>
    </w:p>
    <w:p>
      <w:pPr>
        <w:pStyle w:val="Compact"/>
        <w:numPr>
          <w:ilvl w:val="0"/>
          <w:numId w:val="1009"/>
        </w:numPr>
      </w:pPr>
      <w:r>
        <w:t xml:space="preserve">Estimate propensity score</w:t>
      </w:r>
      <w:r>
        <w:t xml:space="preserve"> </w:t>
      </w:r>
      <m:oMath>
        <m:acc>
          <m:accPr>
            <m:chr m:val="̂"/>
          </m:accPr>
          <m:e>
            <m:r>
              <m:t>e</m:t>
            </m:r>
          </m:e>
        </m:acc>
        <m:r>
          <m:rPr>
            <m:sty m:val="p"/>
          </m:rPr>
          <m:t>(</m:t>
        </m:r>
        <m:sSub>
          <m:e>
            <m:r>
              <m:t>L</m:t>
            </m:r>
          </m:e>
          <m:sub>
            <m:r>
              <m:t>i</m:t>
            </m:r>
          </m:sub>
        </m:sSub>
        <m:r>
          <m:rPr>
            <m:sty m:val="p"/>
          </m:rPr>
          <m:t>)</m:t>
        </m:r>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rPr>
                <m:nor/>
                <m:sty m:val="p"/>
              </m:rPr>
              <m:t>E</m:t>
            </m:r>
          </m:e>
        </m:acc>
        <m:d>
          <m:dPr>
            <m:begChr m:val="["/>
            <m:sepChr m:val=""/>
            <m:endChr m:val="]"/>
            <m:grow/>
          </m:dPr>
          <m:e>
            <m:r>
              <m:t>Y</m:t>
            </m:r>
            <m:r>
              <m:rPr>
                <m:sty m:val="p"/>
              </m:rPr>
              <m:t>∣</m:t>
            </m:r>
            <m:r>
              <m:t>A</m:t>
            </m:r>
            <m:r>
              <m:rPr>
                <m:sty m:val="p"/>
              </m:rPr>
              <m:t>=</m:t>
            </m:r>
            <m:r>
              <m:t>a</m:t>
            </m:r>
            <m:r>
              <m:rPr>
                <m:sty m:val="p"/>
              </m:rPr>
              <m:t>,</m:t>
            </m:r>
            <m:r>
              <m:rPr>
                <m:nor/>
                <m:sty m:val="p"/>
              </m:rPr>
              <m:t>stratum </m:t>
            </m:r>
            <m:r>
              <m:t>s</m:t>
            </m:r>
          </m:e>
        </m:d>
      </m:oMath>
    </w:p>
    <w:p>
      <w:pPr>
        <w:pStyle w:val="Compact"/>
        <w:numPr>
          <w:ilvl w:val="0"/>
          <w:numId w:val="1009"/>
        </w:numPr>
      </w:pPr>
      <w:r>
        <w:t xml:space="preserve">Standardize across strata:</w:t>
      </w:r>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nary>
            <m:naryPr>
              <m:chr m:val="∑"/>
              <m:limLoc m:val="undOvr"/>
              <m:subHide m:val="off"/>
              <m:supHide m:val="off"/>
            </m:naryPr>
            <m:sub>
              <m:r>
                <m:t>s</m:t>
              </m:r>
              <m:r>
                <m:rPr>
                  <m:sty m:val="p"/>
                </m:rPr>
                <m:t>=</m:t>
              </m:r>
              <m:r>
                <m:t>1</m:t>
              </m:r>
            </m:sub>
            <m:sup>
              <m:r>
                <m:t>S</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rPr>
                  <m:nor/>
                  <m:sty m:val="p"/>
                </m:rPr>
                <m:t>stratum </m:t>
              </m:r>
              <m:r>
                <m:t>s</m:t>
              </m:r>
            </m:e>
          </m:d>
          <m:r>
            <m:rPr>
              <m:sty m:val="p"/>
            </m:rPr>
            <m:t>×</m:t>
          </m:r>
          <m:r>
            <m:rPr>
              <m:sty m:val="p"/>
            </m:rPr>
            <m:t>Pr</m:t>
          </m:r>
          <m:r>
            <m:rPr>
              <m:sty m:val="p"/>
            </m:rPr>
            <m:t>[</m:t>
          </m:r>
          <m:r>
            <m:rPr>
              <m:nor/>
              <m:sty m:val="p"/>
            </m:rPr>
            <m:t>stratum </m:t>
          </m:r>
          <m:r>
            <m:t>s</m:t>
          </m:r>
          <m:r>
            <m:rPr>
              <m:sty m:val="p"/>
            </m:rPr>
            <m:t>]</m:t>
          </m:r>
        </m:oMath>
      </m:oMathPara>
    </w:p>
    <w:bookmarkEnd w:id="18"/>
    <w:bookmarkStart w:id="19"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19"/>
    <w:bookmarkStart w:id="20"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12"/>
        </w:numPr>
      </w:pPr>
      <w:r>
        <w:t xml:space="preserve">Divide individuals into 5 groups (quintiles) based on</w:t>
      </w:r>
      <w:r>
        <w:t xml:space="preserve"> </w:t>
      </w:r>
      <m:oMath>
        <m:acc>
          <m:accPr>
            <m:chr m:val="̂"/>
          </m:accPr>
          <m:e>
            <m:r>
              <m:t>e</m:t>
            </m:r>
          </m:e>
        </m:acc>
        <m:r>
          <m:rPr>
            <m:sty m:val="p"/>
          </m:rPr>
          <m:t>(</m:t>
        </m:r>
        <m:r>
          <m:t>L</m:t>
        </m:r>
        <m:r>
          <m:rPr>
            <m:sty m:val="p"/>
          </m:rPr>
          <m:t>)</m:t>
        </m:r>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20"/>
    <w:bookmarkEnd w:id="21"/>
    <w:bookmarkStart w:id="25"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22" w:name="matching-algorithms"/>
    <w:p>
      <w:pPr>
        <w:pStyle w:val="Heading3"/>
      </w:pPr>
      <w:r>
        <w:t xml:space="preserve">4.1 Matching Algorithms</w:t>
      </w:r>
    </w:p>
    <w:p>
      <w:pPr>
        <w:pStyle w:val="FirstParagraph"/>
      </w:pPr>
      <w:r>
        <w:rPr>
          <w:b/>
          <w:bCs/>
        </w:rPr>
        <w:t xml:space="preserve">1-to-1 nearest neighbor matching</w:t>
      </w:r>
      <w:r>
        <w:t xml:space="preserve">:</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22"/>
    <w:bookmarkStart w:id="23"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23"/>
    <w:bookmarkStart w:id="24"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24"/>
    <w:bookmarkEnd w:id="25"/>
    <w:bookmarkStart w:id="28"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26" w:name="definitions"/>
    <w:p>
      <w:pPr>
        <w:pStyle w:val="Heading3"/>
      </w:pPr>
      <w:r>
        <w:t xml:space="preserve">5.1 Definitions</w:t>
      </w:r>
    </w:p>
    <w:p>
      <w:pPr>
        <w:pStyle w:val="FirstParagraph"/>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p>
    <w:p>
      <w:pPr>
        <w:pStyle w:val="BodyText"/>
      </w:pPr>
      <w:r>
        <w:rPr>
          <w:b/>
          <w:bCs/>
        </w:rPr>
        <w:t xml:space="preserve">Treatment model</w:t>
      </w:r>
      <w:r>
        <w:t xml:space="preserve">: Any model for</w:t>
      </w:r>
      <w:r>
        <w:t xml:space="preserve"> </w:t>
      </w:r>
      <m:oMath>
        <m:r>
          <m:rPr>
            <m:sty m:val="p"/>
          </m:rPr>
          <m:t>Pr</m:t>
        </m:r>
        <m:r>
          <m:rPr>
            <m:sty m:val="p"/>
          </m:rPr>
          <m:t>[</m:t>
        </m:r>
        <m:r>
          <m:t>A</m:t>
        </m:r>
        <m:r>
          <m:rPr>
            <m:sty m:val="p"/>
          </m:rPr>
          <m:t>∣</m:t>
        </m:r>
        <m:r>
          <m:t>L</m:t>
        </m:r>
        <m:r>
          <m:rPr>
            <m:sty m:val="p"/>
          </m:rPr>
          <m:t>]</m:t>
        </m:r>
      </m:oMath>
      <w:r>
        <w:t xml:space="preserve"> </w:t>
      </w:r>
      <w:r>
        <w:t xml:space="preserve">(or</w:t>
      </w:r>
      <w:r>
        <w:t xml:space="preserve"> </w:t>
      </w:r>
      <m:oMath>
        <m:r>
          <m:t>f</m:t>
        </m:r>
        <m:r>
          <m:rPr>
            <m:sty m:val="p"/>
          </m:rPr>
          <m:t>(</m:t>
        </m:r>
        <m:r>
          <m:t>A</m:t>
        </m:r>
        <m:r>
          <m:rPr>
            <m:sty m:val="p"/>
          </m:rPr>
          <m:t>∣</m:t>
        </m:r>
        <m:r>
          <m:t>L</m:t>
        </m:r>
        <m:r>
          <m:rPr>
            <m:sty m:val="p"/>
          </m:rPr>
          <m:t>)</m:t>
        </m:r>
      </m:oMath>
      <w:r>
        <w:t xml:space="preserve"> </w:t>
      </w:r>
      <w:r>
        <w:t xml:space="preserve">for non-binary</w:t>
      </w:r>
      <w:r>
        <w:t xml:space="preserve"> </w:t>
      </w:r>
      <m:oMath>
        <m:r>
          <m:t>A</m:t>
        </m:r>
      </m:oMath>
      <w:r>
        <w:t xml:space="preserve">)</w:t>
      </w:r>
    </w:p>
    <w:p>
      <w:pPr>
        <w:pStyle w:val="BodyText"/>
      </w:pPr>
      <w:r>
        <w:rPr>
          <w:b/>
          <w:bCs/>
        </w:rPr>
        <w:t xml:space="preserve">Marginal structural model (MSM)</w:t>
      </w:r>
      <w:r>
        <w:t xml:space="preserve">: Model for</w:t>
      </w:r>
      <w:r>
        <w:t xml:space="preserve"> </w:t>
      </w:r>
      <m:oMath>
        <m:r>
          <m:rPr>
            <m:nor/>
            <m:sty m:val="p"/>
          </m:rPr>
          <m:t>E</m:t>
        </m:r>
        <m:d>
          <m:dPr>
            <m:begChr m:val="["/>
            <m:sepChr m:val=""/>
            <m:endChr m:val="]"/>
            <m:grow/>
          </m:dPr>
          <m:e>
            <m:sSup>
              <m:e>
                <m:r>
                  <m:t>Y</m:t>
                </m:r>
              </m:e>
              <m:sup>
                <m:r>
                  <m:t>a</m:t>
                </m:r>
              </m:sup>
            </m:sSup>
          </m:e>
        </m:d>
      </m:oMath>
      <w:r>
        <w:t xml:space="preserve"> </w:t>
      </w:r>
      <w:r>
        <w:t xml:space="preserve">or</w:t>
      </w:r>
      <w:r>
        <w:t xml:space="preserve"> </w:t>
      </w:r>
      <m:oMath>
        <m:r>
          <m:rPr>
            <m:nor/>
            <m:sty m:val="p"/>
          </m:rPr>
          <m:t>E</m:t>
        </m:r>
        <m:d>
          <m:dPr>
            <m:begChr m:val="["/>
            <m:sepChr m:val=""/>
            <m:endChr m:val="]"/>
            <m:grow/>
          </m:dPr>
          <m:e>
            <m:sSup>
              <m:e>
                <m:r>
                  <m:t>Y</m:t>
                </m:r>
              </m:e>
              <m:sup>
                <m:r>
                  <m:t>a</m:t>
                </m:r>
              </m:sup>
            </m:sSup>
            <m:r>
              <m:rPr>
                <m:sty m:val="p"/>
              </m:rPr>
              <m:t>∣</m:t>
            </m:r>
            <m:r>
              <m:t>V</m:t>
            </m:r>
          </m:e>
        </m:d>
      </m:oMath>
    </w:p>
    <w:bookmarkEnd w:id="26"/>
    <w:bookmarkStart w:id="27"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r>
                <m:rPr>
                  <m:sty m:val="p"/>
                </m:rPr>
                <m:t>(</m:t>
              </m:r>
              <m:r>
                <m:t>L</m:t>
              </m:r>
              <m:r>
                <m:rPr>
                  <m:sty m:val="p"/>
                </m:rPr>
                <m:t>)</m:t>
              </m:r>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r>
                <m:rPr>
                  <m:sty m:val="p"/>
                </m:rPr>
                <m:t>(</m:t>
              </m:r>
              <m:r>
                <m:t>L</m:t>
              </m:r>
              <m:r>
                <m:rPr>
                  <m:sty m:val="p"/>
                </m:rPr>
                <m:t>)</m:t>
              </m:r>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20"/>
        </w:numPr>
      </w:pPr>
      <w:r>
        <w:rPr>
          <w:b/>
          <w:bCs/>
        </w:rPr>
        <w:t xml:space="preserve">Treatment model</w:t>
      </w:r>
      <w:r>
        <w:t xml:space="preserve">: A statistical model for</w:t>
      </w:r>
      <w:r>
        <w:t xml:space="preserve"> </w:t>
      </w:r>
      <m:oMath>
        <m:r>
          <m:rPr>
            <m:sty m:val="p"/>
          </m:rPr>
          <m:t>Pr</m:t>
        </m:r>
        <m:r>
          <m:rPr>
            <m:sty m:val="p"/>
          </m:rPr>
          <m:t>[</m:t>
        </m:r>
        <m:r>
          <m:t>A</m:t>
        </m:r>
        <m:r>
          <m:rPr>
            <m:sty m:val="p"/>
          </m:rPr>
          <m:t>∣</m:t>
        </m:r>
        <m:r>
          <m:t>L</m:t>
        </m:r>
        <m:r>
          <m:rPr>
            <m:sty m:val="p"/>
          </m:rPr>
          <m:t>]</m:t>
        </m:r>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27"/>
    <w:bookmarkEnd w:id="28"/>
    <w:bookmarkStart w:id="31"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29" w:name="doubly-robust-estimation"/>
    <w:p>
      <w:pPr>
        <w:pStyle w:val="Heading3"/>
      </w:pPr>
      <w:r>
        <w:t xml:space="preserve">6.1 Doubly Robust Estimation</w:t>
      </w:r>
    </w:p>
    <w:p>
      <w:pPr>
        <w:pStyle w:val="FirstParagraph"/>
      </w:pP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29"/>
    <w:bookmarkStart w:id="30" w:name="augmented-ip-weighting-aipw"/>
    <w:p>
      <w:pPr>
        <w:pStyle w:val="Heading3"/>
      </w:pPr>
      <w:r>
        <w:t xml:space="preserve">6.2 Augmented IP Weighting (AIPW)</w:t>
      </w:r>
    </w:p>
    <w:p>
      <w:pPr>
        <w:pStyle w:val="FirstParagraph"/>
      </w:pPr>
      <w:r>
        <w:rPr>
          <w:b/>
          <w:bCs/>
        </w:rPr>
        <w:t xml:space="preserve">Advanced approach</w:t>
      </w:r>
      <w:r>
        <w:t xml:space="preserve">: Combine IP weighting with outcome modeling:</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r>
                        <m:rPr>
                          <m:sty m:val="p"/>
                        </m:rPr>
                        <m:t>(</m:t>
                      </m:r>
                      <m:sSub>
                        <m:e>
                          <m:r>
                            <m:t>A</m:t>
                          </m:r>
                        </m:e>
                        <m:sub>
                          <m:r>
                            <m:t>i</m:t>
                          </m:r>
                        </m:sub>
                      </m:sSub>
                      <m:r>
                        <m:rPr>
                          <m:sty m:val="p"/>
                        </m:rPr>
                        <m:t>=</m:t>
                      </m:r>
                      <m:r>
                        <m:t>a</m:t>
                      </m:r>
                      <m:r>
                        <m:rPr>
                          <m:sty m:val="p"/>
                        </m:rPr>
                        <m:t>)</m:t>
                      </m:r>
                      <m:sSub>
                        <m:e>
                          <m:r>
                            <m:t>Y</m:t>
                          </m:r>
                        </m:e>
                        <m:sub>
                          <m:r>
                            <m:t>i</m:t>
                          </m:r>
                        </m:sub>
                      </m:sSub>
                    </m:num>
                    <m:den>
                      <m:r>
                        <m:t>f</m:t>
                      </m:r>
                      <m:r>
                        <m:rPr>
                          <m:sty m:val="p"/>
                        </m:rPr>
                        <m:t>(</m:t>
                      </m:r>
                      <m:r>
                        <m:t>a</m:t>
                      </m:r>
                      <m:r>
                        <m:rPr>
                          <m:sty m:val="p"/>
                        </m:rPr>
                        <m:t>∣</m:t>
                      </m:r>
                      <m:sSub>
                        <m:e>
                          <m:r>
                            <m:t>L</m:t>
                          </m:r>
                        </m:e>
                        <m:sub>
                          <m:r>
                            <m:t>i</m:t>
                          </m:r>
                        </m:sub>
                      </m:sSub>
                      <m:r>
                        <m:rPr>
                          <m:sty m:val="p"/>
                        </m:rPr>
                        <m:t>)</m:t>
                      </m:r>
                    </m:den>
                  </m:f>
                  <m:r>
                    <m:rPr>
                      <m:sty m:val="p"/>
                    </m:rPr>
                    <m:t>−</m:t>
                  </m:r>
                  <m:f>
                    <m:fPr>
                      <m:type m:val="bar"/>
                    </m:fPr>
                    <m:num>
                      <m:r>
                        <m:t>I</m:t>
                      </m:r>
                      <m:r>
                        <m:rPr>
                          <m:sty m:val="p"/>
                        </m:rPr>
                        <m:t>(</m:t>
                      </m:r>
                      <m:sSub>
                        <m:e>
                          <m:r>
                            <m:t>A</m:t>
                          </m:r>
                        </m:e>
                        <m:sub>
                          <m:r>
                            <m:t>i</m:t>
                          </m:r>
                        </m:sub>
                      </m:sSub>
                      <m:r>
                        <m:rPr>
                          <m:sty m:val="p"/>
                        </m:rPr>
                        <m:t>=</m:t>
                      </m:r>
                      <m:r>
                        <m:t>a</m:t>
                      </m:r>
                      <m:r>
                        <m:rPr>
                          <m:sty m:val="p"/>
                        </m:rPr>
                        <m:t>)</m:t>
                      </m:r>
                      <m:r>
                        <m:rPr>
                          <m:sty m:val="p"/>
                        </m:rPr>
                        <m:t>−</m:t>
                      </m:r>
                      <m:r>
                        <m:t>f</m:t>
                      </m:r>
                      <m:r>
                        <m:rPr>
                          <m:sty m:val="p"/>
                        </m:rPr>
                        <m:t>(</m:t>
                      </m:r>
                      <m:r>
                        <m:t>a</m:t>
                      </m:r>
                      <m:r>
                        <m:rPr>
                          <m:sty m:val="p"/>
                        </m:rPr>
                        <m:t>∣</m:t>
                      </m:r>
                      <m:sSub>
                        <m:e>
                          <m:r>
                            <m:t>L</m:t>
                          </m:r>
                        </m:e>
                        <m:sub>
                          <m:r>
                            <m:t>i</m:t>
                          </m:r>
                        </m:sub>
                      </m:sSub>
                      <m:r>
                        <m:rPr>
                          <m:sty m:val="p"/>
                        </m:rPr>
                        <m:t>)</m:t>
                      </m:r>
                    </m:num>
                    <m:den>
                      <m:r>
                        <m:t>f</m:t>
                      </m:r>
                      <m:r>
                        <m:rPr>
                          <m:sty m:val="p"/>
                        </m:rPr>
                        <m:t>(</m:t>
                      </m:r>
                      <m:r>
                        <m:t>a</m:t>
                      </m:r>
                      <m:r>
                        <m:rPr>
                          <m:sty m:val="p"/>
                        </m:rPr>
                        <m:t>∣</m:t>
                      </m:r>
                      <m:sSub>
                        <m:e>
                          <m:r>
                            <m:t>L</m:t>
                          </m:r>
                        </m:e>
                        <m:sub>
                          <m:r>
                            <m:t>i</m:t>
                          </m:r>
                        </m:sub>
                      </m:sSub>
                      <m:r>
                        <m:rPr>
                          <m:sty m:val="p"/>
                        </m:rPr>
                        <m:t>)</m:t>
                      </m:r>
                    </m:den>
                  </m:f>
                  <m:r>
                    <m:t>m</m:t>
                  </m:r>
                  <m:r>
                    <m:rPr>
                      <m:sty m:val="p"/>
                    </m:rPr>
                    <m:t>(</m:t>
                  </m:r>
                  <m:r>
                    <m:t>a</m:t>
                  </m:r>
                  <m:r>
                    <m:rPr>
                      <m:sty m:val="p"/>
                    </m:rPr>
                    <m:t>,</m:t>
                  </m:r>
                  <m:sSub>
                    <m:e>
                      <m:r>
                        <m:t>L</m:t>
                      </m:r>
                    </m:e>
                    <m:sub>
                      <m:r>
                        <m:t>i</m:t>
                      </m:r>
                    </m:sub>
                  </m:sSub>
                  <m:r>
                    <m:rPr>
                      <m:sty m:val="p"/>
                    </m:rPr>
                    <m:t>)</m:t>
                  </m:r>
                </m:e>
              </m:d>
            </m:e>
          </m:nary>
        </m:oMath>
      </m:oMathPara>
    </w:p>
    <w:p>
      <w:pPr>
        <w:pStyle w:val="FirstParagraph"/>
      </w:pPr>
      <w:r>
        <w:t xml:space="preserve">where</w:t>
      </w:r>
      <w:r>
        <w:t xml:space="preserve"> </w:t>
      </w:r>
      <m:oMath>
        <m:r>
          <m:t>m</m:t>
        </m:r>
        <m:r>
          <m:rPr>
            <m:sty m:val="p"/>
          </m:rPr>
          <m:t>(</m:t>
        </m:r>
        <m:r>
          <m:t>a</m:t>
        </m:r>
        <m:r>
          <m:rPr>
            <m:sty m:val="p"/>
          </m:rPr>
          <m:t>,</m:t>
        </m:r>
        <m:r>
          <m:t>L</m:t>
        </m:r>
        <m:r>
          <m:rPr>
            <m:sty m:val="p"/>
          </m:rPr>
          <m:t>)</m:t>
        </m:r>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e>
        </m:d>
      </m:oMath>
      <w:r>
        <w:t xml:space="preserve"> </w:t>
      </w:r>
      <w:r>
        <w:t xml:space="preserve">is the outcome model.</w:t>
      </w:r>
    </w:p>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30"/>
    <w:bookmarkEnd w:id="31"/>
    <w:bookmarkStart w:id="35"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32" w:name="generalized-propensity-score"/>
    <w:p>
      <w:pPr>
        <w:pStyle w:val="Heading3"/>
      </w:pPr>
      <w:r>
        <w:t xml:space="preserve">7.1 Generalized Propensity Score</w:t>
      </w:r>
    </w:p>
    <w:p>
      <w:pPr>
        <w:pStyle w:val="FirstParagraph"/>
      </w:pP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r>
            <m:rPr>
              <m:sty m:val="p"/>
            </m:rPr>
            <m:t>(</m:t>
          </m:r>
          <m:r>
            <m:t>A</m:t>
          </m:r>
          <m:r>
            <m:rPr>
              <m:sty m:val="p"/>
            </m:rPr>
            <m:t>∣</m:t>
          </m:r>
          <m:r>
            <m:t>L</m:t>
          </m:r>
          <m:r>
            <m:rPr>
              <m:sty m:val="p"/>
            </m:rPr>
            <m:t>)</m:t>
          </m:r>
        </m:oMath>
      </m:oMathPara>
    </w:p>
    <w:p>
      <w:pPr>
        <w:pStyle w:val="FirstParagraph"/>
      </w:pPr>
      <w:r>
        <w:rPr>
          <w:b/>
          <w:bCs/>
        </w:rPr>
        <w:t xml:space="preserve">Balancing property</w:t>
      </w:r>
      <w:r>
        <w:t xml:space="preserve">: 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r>
            <m:rPr>
              <m:sty m:val="p"/>
            </m:rPr>
            <m:t>(</m:t>
          </m:r>
          <m:r>
            <m:t>A</m:t>
          </m:r>
          <m:r>
            <m:rPr>
              <m:sty m:val="p"/>
            </m:rPr>
            <m:t>∣</m:t>
          </m:r>
          <m:r>
            <m:t>L</m:t>
          </m:r>
          <m:r>
            <m:rPr>
              <m:sty m:val="p"/>
            </m:rPr>
            <m:t>)</m:t>
          </m:r>
        </m:oMath>
      </m:oMathPara>
    </w:p>
    <w:bookmarkEnd w:id="32"/>
    <w:bookmarkStart w:id="33"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r>
            <m:rPr>
              <m:sty m:val="p"/>
            </m:rPr>
            <m:t>(</m:t>
          </m:r>
          <m:r>
            <m:t>μ</m:t>
          </m:r>
          <m:r>
            <m:rPr>
              <m:sty m:val="p"/>
            </m:rPr>
            <m:t>(</m:t>
          </m:r>
          <m:r>
            <m:t>L</m:t>
          </m:r>
          <m:r>
            <m:rPr>
              <m:sty m:val="p"/>
            </m:rPr>
            <m:t>)</m:t>
          </m:r>
          <m:r>
            <m:rPr>
              <m:sty m:val="p"/>
            </m:rPr>
            <m:t>,</m:t>
          </m:r>
          <m:sSup>
            <m:e>
              <m:r>
                <m:t>σ</m:t>
              </m:r>
            </m:e>
            <m:sup>
              <m:r>
                <m:t>2</m:t>
              </m:r>
            </m:sup>
          </m:sSup>
          <m:r>
            <m:rPr>
              <m:sty m:val="p"/>
            </m:rPr>
            <m:t>)</m:t>
          </m:r>
        </m:oMath>
      </m:oMathPara>
    </w:p>
    <w:p>
      <w:pPr>
        <w:pStyle w:val="FirstParagraph"/>
      </w:pPr>
      <w:r>
        <w:t xml:space="preserve">where</w:t>
      </w:r>
      <w:r>
        <w:t xml:space="preserve"> </w:t>
      </w:r>
      <m:oMath>
        <m:r>
          <m:t>μ</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r>
          <m:rPr>
            <m:sty m:val="p"/>
          </m:rPr>
          <m:t>(</m:t>
        </m:r>
        <m:sSub>
          <m:e>
            <m:r>
              <m:t>A</m:t>
            </m:r>
          </m:e>
          <m:sub>
            <m:r>
              <m:t>i</m:t>
            </m:r>
          </m:sub>
        </m:sSub>
        <m:r>
          <m:rPr>
            <m:sty m:val="p"/>
          </m:rPr>
          <m:t>∣</m:t>
        </m:r>
        <m:sSub>
          <m:e>
            <m:r>
              <m:t>L</m:t>
            </m:r>
          </m:e>
          <m:sub>
            <m:r>
              <m:t>i</m:t>
            </m:r>
          </m:sub>
        </m:sSub>
        <m:r>
          <m:rPr>
            <m:sty m:val="p"/>
          </m:rPr>
          <m:t>)</m:t>
        </m:r>
        <m:r>
          <m:rPr>
            <m:sty m:val="p"/>
          </m:rPr>
          <m:t>=</m:t>
        </m:r>
        <m:r>
          <m:t>ϕ</m:t>
        </m:r>
        <m:d>
          <m:dPr>
            <m:begChr m:val="("/>
            <m:sepChr m:val=""/>
            <m:endChr m:val=")"/>
            <m:grow/>
          </m:dPr>
          <m:e>
            <m:f>
              <m:fPr>
                <m:type m:val="bar"/>
              </m:fPr>
              <m:num>
                <m:sSub>
                  <m:e>
                    <m:r>
                      <m:t>A</m:t>
                    </m:r>
                  </m:e>
                  <m:sub>
                    <m:r>
                      <m:t>i</m:t>
                    </m:r>
                  </m:sub>
                </m:sSub>
                <m:r>
                  <m:rPr>
                    <m:sty m:val="p"/>
                  </m:rPr>
                  <m:t>−</m:t>
                </m:r>
                <m:r>
                  <m:t>μ</m:t>
                </m:r>
                <m:r>
                  <m:rPr>
                    <m:sty m:val="p"/>
                  </m:rPr>
                  <m:t>(</m:t>
                </m:r>
                <m:sSub>
                  <m:e>
                    <m:r>
                      <m:t>L</m:t>
                    </m:r>
                  </m:e>
                  <m:sub>
                    <m:r>
                      <m:t>i</m:t>
                    </m:r>
                  </m:sub>
                </m:sSub>
                <m:r>
                  <m:rPr>
                    <m:sty m:val="p"/>
                  </m:rPr>
                  <m:t>)</m:t>
                </m:r>
              </m:num>
              <m:den>
                <m:r>
                  <m:t>σ</m:t>
                </m:r>
              </m:den>
            </m:f>
          </m:e>
        </m:d>
      </m:oMath>
      <w:r>
        <w:t xml:space="preserve"> </w:t>
      </w:r>
      <w:r>
        <w:t xml:space="preserve">where</w:t>
      </w:r>
      <w:r>
        <w:t xml:space="preserve"> </w:t>
      </w:r>
      <m:oMath>
        <m:r>
          <m:t>ϕ</m:t>
        </m:r>
      </m:oMath>
      <w:r>
        <w:t xml:space="preserve"> </w:t>
      </w:r>
      <w:r>
        <w:t xml:space="preserve">is the standard normal density.</w:t>
      </w:r>
    </w:p>
    <w:bookmarkEnd w:id="33"/>
    <w:bookmarkStart w:id="34"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r>
                <m:rPr>
                  <m:sty m:val="p"/>
                </m:rPr>
                <m:t>(</m:t>
              </m:r>
              <m:sSub>
                <m:e>
                  <m:r>
                    <m:t>A</m:t>
                  </m:r>
                </m:e>
                <m:sub>
                  <m:r>
                    <m:t>i</m:t>
                  </m:r>
                </m:sub>
              </m:sSub>
              <m:r>
                <m:rPr>
                  <m:sty m:val="p"/>
                </m:rPr>
                <m:t>)</m:t>
              </m:r>
            </m:num>
            <m:den>
              <m:r>
                <m:t>f</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where</w:t>
      </w:r>
      <w:r>
        <w:t xml:space="preserve"> </w:t>
      </w:r>
      <m:oMath>
        <m:r>
          <m:t>f</m:t>
        </m:r>
        <m:r>
          <m:rPr>
            <m:sty m:val="p"/>
          </m:rPr>
          <m:t>(</m:t>
        </m:r>
        <m:sSub>
          <m:e>
            <m:r>
              <m:t>A</m:t>
            </m:r>
          </m:e>
          <m:sub>
            <m:r>
              <m:t>i</m:t>
            </m:r>
          </m:sub>
        </m:sSub>
        <m:r>
          <m:rPr>
            <m:sty m:val="p"/>
          </m:rPr>
          <m:t>)</m:t>
        </m:r>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r>
          <m:rPr>
            <m:sty m:val="p"/>
          </m:rPr>
          <m:t>(</m:t>
        </m:r>
        <m:r>
          <m:t>A</m:t>
        </m:r>
        <m:r>
          <m:rPr>
            <m:sty m:val="p"/>
          </m:rPr>
          <m:t>∣</m:t>
        </m:r>
        <m:r>
          <m:t>L</m:t>
        </m:r>
        <m:r>
          <m:rPr>
            <m:sty m:val="p"/>
          </m:rPr>
          <m:t>)</m:t>
        </m:r>
      </m:oMath>
    </w:p>
    <w:p>
      <w:pPr>
        <w:pStyle w:val="Compact"/>
        <w:numPr>
          <w:ilvl w:val="0"/>
          <w:numId w:val="1025"/>
        </w:numPr>
      </w:pPr>
      <w:r>
        <w:rPr>
          <w:b/>
          <w:bCs/>
        </w:rPr>
        <w:t xml:space="preserve">Positivity</w:t>
      </w:r>
      <w:r>
        <w:t xml:space="preserve">: Need</w:t>
      </w:r>
      <w:r>
        <w:t xml:space="preserve"> </w:t>
      </w:r>
      <m:oMath>
        <m:r>
          <m:t>f</m:t>
        </m:r>
        <m:r>
          <m:rPr>
            <m:sty m:val="p"/>
          </m:rPr>
          <m:t>(</m:t>
        </m:r>
        <m:r>
          <m:t>A</m:t>
        </m:r>
        <m:r>
          <m:rPr>
            <m:sty m:val="p"/>
          </m:rPr>
          <m:t>∣</m:t>
        </m:r>
        <m:r>
          <m:t>L</m:t>
        </m:r>
        <m:r>
          <m:rPr>
            <m:sty m:val="p"/>
          </m:rPr>
          <m:t>)</m:t>
        </m:r>
        <m:r>
          <m:rPr>
            <m:sty m:val="p"/>
          </m:rPr>
          <m:t>&gt;</m:t>
        </m:r>
        <m:r>
          <m:t>0</m:t>
        </m:r>
      </m:oMath>
      <w:r>
        <w:t xml:space="preserve"> </w:t>
      </w:r>
      <w:r>
        <w:t xml:space="preserve">for all observed</w:t>
      </w:r>
      <w:r>
        <w:t xml:space="preserve"> </w:t>
      </w:r>
      <m:oMath>
        <m:r>
          <m:rPr>
            <m:sty m:val="p"/>
          </m:rPr>
          <m:t>(</m:t>
        </m:r>
        <m:r>
          <m:t>A</m:t>
        </m:r>
        <m:r>
          <m:rPr>
            <m:sty m:val="p"/>
          </m:rPr>
          <m:t>,</m:t>
        </m:r>
        <m:r>
          <m:t>L</m:t>
        </m:r>
        <m:r>
          <m:rPr>
            <m:sty m:val="p"/>
          </m:rPr>
          <m:t>)</m:t>
        </m:r>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w:t>
            </w:r>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r>
              <w:t xml:space="preserve">​</w:t>
            </w:r>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r>
                <m:rPr>
                  <m:sty m:val="p"/>
                </m:rPr>
                <m:t>(</m:t>
              </m:r>
              <m:r>
                <m:t>L</m:t>
              </m:r>
              <m:r>
                <m:rPr>
                  <m:sty m:val="p"/>
                </m:rPr>
                <m:t>)</m:t>
              </m:r>
            </m:oMath>
            <w:r>
              <w:t xml:space="preserve">​</w:t>
            </w:r>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r>
                <m:rPr>
                  <m:sty m:val="p"/>
                </m:rPr>
                <m:t>(</m:t>
              </m:r>
              <m:r>
                <m:t>L</m:t>
              </m:r>
              <m:r>
                <m:rPr>
                  <m:sty m:val="p"/>
                </m:rPr>
                <m:t>)</m:t>
              </m:r>
            </m:oMath>
            <w:r>
              <w:t xml:space="preserve">​</w:t>
            </w:r>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2026-10-01T21:09:17Z</dcterms:created>
  <dcterms:modified xsi:type="dcterms:W3CDTF">2026-10-01T21:09:17Z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