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creates a pseudo-population in which the arrow from</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to</w:t>
        </w:r>
      </w:ins>
      <w:ins w:id="1024" w:author="PR Preview" w:date="2024-01-01T00:00:00Z">
        <w:r>
          <w:t xml:space="preserve"> </w:t>
        </w:r>
      </w:ins>
      <m:oMath>
        <m:r>
          <m:t>A</m:t>
        </m:r>
      </m:oMath>
      <w:ins w:id="1024" w:author="PR Preview" w:date="2024-01-01T00:00:00Z">
        <w:r>
          <w:t xml:space="preserve"> </w:t>
        </w:r>
      </w:ins>
      <w:ins w:id="1024" w:author="PR Preview" w:date="2024-01-01T00:00:00Z">
        <w:r>
          <w:t xml:space="preserve">is removed.</w:t>
        </w:r>
      </w:ins>
      <w:ins w:id="1024" w:author="PR Preview" w:date="2024-01-01T00:00:00Z">
        <w:r>
          <w:t xml:space="preserve"> </w:t>
        </w:r>
      </w:ins>
      <w:ins w:id="1024" w:author="PR Preview" w:date="2024-01-01T00:00:00Z">
        <w:r>
          <w:t xml:space="preserve">Chapter 2 built such a pseudo-population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idea precise for any positive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&gt;</m:t>
              </m:r>
              <m:r>
                <m:t>0</m:t>
              </m:r>
            </m:oMath>
            <w:r>
              <w:t xml:space="preserve"> </w:t>
            </w:r>
            <w:r>
              <w:t xml:space="preserve">that is a function of</w:t>
            </w:r>
            <w:r>
              <w:t xml:space="preserve"> </w:t>
            </w:r>
            <m:oMath>
              <m:r>
                <m:rPr>
                  <m:sty m:val="p"/>
                </m:rPr>
                <m:t>(</m:t>
              </m:r>
              <m:r>
                <m:t>L</m:t>
              </m:r>
              <m:r>
                <m:rPr>
                  <m:sty m:val="p"/>
                </m:rPr>
                <m:t>,</m:t>
              </m:r>
              <m:r>
                <m:t>A</m:t>
              </m:r>
              <m:r>
                <m:rPr>
                  <m:sty m:val="p"/>
                </m:rPr>
                <m:t>)</m:t>
              </m:r>
            </m:oMath>
            <w:r>
              <w:t xml:space="preserve">, with</w:t>
            </w:r>
            <w:r>
              <w:t xml:space="preserve"> </w:t>
            </w:r>
            <m:oMath>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 whose expected value is</w:t>
            </w:r>
            <w:r>
              <w:t xml:space="preserve"> </w:t>
            </w:r>
            <m:oMath>
              <m:r>
                <m:rPr>
                  <m:nor/>
                  <m:sty m:val="p"/>
                </m:rPr>
                <m:t>E</m:t>
              </m:r>
              <m:d>
                <m:dPr>
                  <m:begChr m:val="["/>
                  <m:sepChr m:val=""/>
                  <m:endChr m:val="]"/>
                  <m:grow/>
                </m:dPr>
                <m:e>
                  <m:r>
                    <m:t>W</m:t>
                  </m:r>
                </m:e>
              </m:d>
              <m:r>
                <m:rPr>
                  <m:sty m:val="p"/>
                </m:rPr>
                <m:t>⋅</m:t>
              </m:r>
              <m:r>
                <m:t>n</m:t>
              </m:r>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w:t>
            </w:r>
            <w:r>
              <w:t xml:space="preserve"> </w:t>
            </w:r>
            <m:oMath>
              <m:r>
                <m:t>L</m:t>
              </m:r>
            </m:oMath>
            <w:r>
              <w:t xml:space="preserve">,</w:t>
            </w:r>
            <w:r>
              <w:t xml:space="preserve"> </w:t>
            </w:r>
            <m:oMath>
              <m:r>
                <m:t>A</m:t>
              </m:r>
            </m:oMath>
            <w:r>
              <w:t xml:space="preserve">,</w:t>
            </w:r>
            <w:r>
              <w:t xml:space="preserve"> </w:t>
            </w:r>
            <m:oMath>
              <m:r>
                <m:t>Y</m:t>
              </m:r>
            </m:oMath>
            <w:r>
              <w:t xml:space="preserve"> </w:t>
            </w:r>
            <w:r>
              <w:t xml:space="preserve">and the counterfactual outcomes</w:t>
            </w:r>
            <w:r>
              <w:t xml:space="preserve"> </w:t>
            </w:r>
            <m:oMath>
              <m:sSup>
                <m:e>
                  <m:r>
                    <m:t>Y</m:t>
                  </m:r>
                </m:e>
                <m:sup>
                  <m:r>
                    <m:t>a</m:t>
                  </m:r>
                </m:sup>
              </m:sSup>
            </m:oMath>
            <w:r>
              <w:t xml:space="preserve">,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Different weights create different pseudo-populations:</w:t>
        </w:r>
      </w:ins>
      <w:ins w:id="1025" w:author="PR Preview" w:date="2024-01-01T00:00:00Z">
        <w:r>
          <w:t xml:space="preserve"> </w:t>
        </w:r>
      </w:ins>
      <m:oMath>
        <m:sSup>
          <m:e>
            <m:r>
              <m:t>W</m:t>
            </m:r>
          </m:e>
          <m:sup>
            <m:r>
              <m:t>A</m:t>
            </m:r>
          </m:sup>
        </m:sSup>
      </m:oMath>
      <w:ins w:id="1025" w:author="PR Preview" w:date="2024-01-01T00:00:00Z">
        <w:r>
          <w:t xml:space="preserve">, the stabilized weights</w:t>
        </w:r>
      </w:ins>
      <w:ins w:id="1025" w:author="PR Preview" w:date="2024-01-01T00:00:00Z">
        <w:r>
          <w:t xml:space="preserve"> </w:t>
        </w:r>
      </w:ins>
      <m:oMath>
        <m:r>
          <m:t>S</m:t>
        </m:r>
        <m:sSup>
          <m:e>
            <m:r>
              <m:t>W</m:t>
            </m:r>
          </m:e>
          <m:sup>
            <m:r>
              <m:t>A</m:t>
            </m:r>
          </m:sup>
        </m:sSup>
      </m:oMath>
      <w:ins w:id="1025" w:author="PR Preview" w:date="2024-01-01T00:00:00Z">
        <w:r>
          <w:t xml:space="preserve">, and the rescaled weights</w:t>
        </w:r>
      </w:ins>
      <w:ins w:id="1025" w:author="PR Preview" w:date="2024-01-01T00:00:00Z">
        <w:r>
          <w:t xml:space="preserve"> </w:t>
        </w:r>
      </w:ins>
      <m:oMath>
        <m:r>
          <m:t>p</m:t>
        </m:r>
        <m:r>
          <m:rPr>
            <m:sty m:val="p"/>
          </m:rPr>
          <m:t>/</m:t>
        </m:r>
        <m:r>
          <m:t>f</m:t>
        </m:r>
        <m:r>
          <m:rPr>
            <m:sty m:val="p"/>
          </m:rPr>
          <m:t>(</m:t>
        </m:r>
        <m:r>
          <m:t>A</m:t>
        </m:r>
        <m:r>
          <m:rPr>
            <m:sty m:val="p"/>
          </m:rPr>
          <m:t>∣</m:t>
        </m:r>
        <m:r>
          <m:t>L</m:t>
        </m:r>
        <m:r>
          <m:rPr>
            <m:sty m:val="p"/>
          </m:rPr>
          <m:t>)</m:t>
        </m:r>
      </m:oMath>
      <w:ins w:id="1025" w:author="PR Preview" w:date="2024-01-01T00:00:00Z">
        <w:r>
          <w:t xml:space="preserve"> </w:t>
        </w:r>
      </w:ins>
      <w:ins w:id="1025" w:author="PR Preview" w:date="2024-01-01T00:00:00Z">
        <w:r>
          <w:t xml:space="preserve">each give their own.</w:t>
        </w:r>
      </w:ins>
      <w:ins w:id="1025" w:author="PR Preview" w:date="2024-01-01T00:00:00Z">
        <w:r>
          <w:t xml:space="preserve"> </w:t>
        </w:r>
      </w:ins>
      <w:hyperlink w:anchor="prp-pseudo-population">
        <w:r>
          <w:rPr>
            <w:rStyle w:val="Hyperlink"/>
          </w:rPr>
          <w:t xml:space="preserve">Proposition 1</w:t>
        </w:r>
      </w:hyperlink>
      <w:ins w:id="1025" w:author="PR Preview" w:date="2024-01-01T00:00:00Z">
        <w:r>
          <w:t xml:space="preserve"> </w:t>
        </w:r>
      </w:ins>
      <w:ins w:id="1025" w:author="PR Preview" w:date="2024-01-01T00:00:00Z">
        <w:r>
          <w:t xml:space="preserve">is about the IP weights</w:t>
        </w:r>
      </w:ins>
      <w:ins w:id="1025" w:author="PR Preview" w:date="2024-01-01T00:00:00Z">
        <w:r>
          <w:t xml:space="preserve"> </w:t>
        </w:r>
      </w:ins>
      <m:oMath>
        <m:r>
          <m:t>W</m:t>
        </m:r>
        <m:r>
          <m:rPr>
            <m:sty m:val="p"/>
          </m:rPr>
          <m:t>=</m:t>
        </m:r>
        <m:sSup>
          <m:e>
            <m:r>
              <m:t>W</m:t>
            </m:r>
          </m:e>
          <m:sup>
            <m:r>
              <m:t>A</m:t>
            </m:r>
          </m:sup>
        </m:sSup>
      </m:oMath>
      <w:ins w:id="1025" w:author="PR Preview" w:date="2024-01-01T00:00:00Z">
        <w:r>
          <w:t xml:space="preserve"> </w:t>
        </w:r>
      </w:ins>
      <w:ins w:id="1025" w:author="PR Preview" w:date="2024-01-01T00:00:00Z">
        <w:r>
          <w:t xml:space="preserve">of</w:t>
        </w:r>
      </w:ins>
      <w:ins w:id="1025" w:author="PR Preview" w:date="2024-01-01T00:00:00Z">
        <w:r>
          <w:t xml:space="preserve"> </w:t>
        </w:r>
      </w:ins>
      <w:hyperlink w:anchor="def-ip-weights">
        <w:r>
          <w:rPr>
            <w:rStyle w:val="Hyperlink"/>
          </w:rPr>
          <w:t xml:space="preserve">Definition 1</w:t>
        </w:r>
      </w:hyperlink>
      <w:ins w:id="1025"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in the pseudo-population:</w:t>
            </w:r>
          </w:p>
          <w:p>
            <w:pPr>
              <w:pStyle w:val="Compact"/>
              <w:numPr>
                <w:ilvl w:val="0"/>
                <w:numId w:val="1006"/>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w:t>
            </w:r>
            <w:r>
              <w:t xml:space="preserve"> </w:t>
            </w:r>
            <m:oMath>
              <m:r>
                <m:t>k</m:t>
              </m:r>
            </m:oMath>
            <w:r>
              <w:t xml:space="preserve"> </w:t>
            </w:r>
            <w:r>
              <w:t xml:space="preserve">be the number of treatment levels.</w:t>
            </w:r>
          </w:p>
          <w:p>
            <w:pPr>
              <w:pStyle w:val="BodyText"/>
            </w:pPr>
            <w:r>
              <w:rPr>
                <w:b/>
                <w:bCs/>
              </w:rPr>
              <w:t xml:space="preserve">Step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6" w:author="PR Preview" w:date="2024-01-01T00:00:00Z">
        <w:r>
          <w:t xml:space="preserve">For</w:t>
        </w:r>
      </w:ins>
      <w:ins w:id="1026" w:author="PR Preview" w:date="2024-01-01T00:00:00Z">
        <w:r>
          <w:t xml:space="preserve"> </w:t>
        </w:r>
      </w:ins>
      <m:oMath>
        <m:r>
          <m:t>k</m:t>
        </m:r>
      </m:oMath>
      <w:ins w:id="1026" w:author="PR Preview" w:date="2024-01-01T00:00:00Z">
        <w:r>
          <w:t xml:space="preserve"> </w:t>
        </w:r>
      </w:ins>
      <w:ins w:id="1026" w:author="PR Preview" w:date="2024-01-01T00:00:00Z">
        <w:r>
          <w:t xml:space="preserve">treatment levels the mean IP weight is</w:t>
        </w:r>
      </w:ins>
      <w:ins w:id="1026"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6" w:author="PR Preview" w:date="2024-01-01T00:00:00Z">
        <w:r>
          <w:t xml:space="preserve"> </w:t>
        </w:r>
      </w:ins>
      <w:ins w:id="1026" w:author="PR Preview" w:date="2024-01-01T00:00:00Z">
        <w:r>
          <w:t xml:space="preserve">(Step 0 of the proof of</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w:t>
        </w:r>
      </w:ins>
      <w:ins w:id="1026" w:author="PR Preview" w:date="2024-01-01T00:00:00Z">
        <w:r>
          <w:t xml:space="preserve"> </w:t>
        </w:r>
      </w:ins>
      <w:ins w:id="1026" w:author="PR Preview" w:date="2024-01-01T00:00:00Z">
        <w:r>
          <w:t xml:space="preserve">so for a dichotomous treatment this pseudo-population is twice the size of the study population, as in Chapter 2.</w:t>
        </w:r>
      </w:ins>
    </w:p>
    <w:p>
      <w:ins w:id="1027"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ins w:id="1031" w:author="PR Preview" w:date="2024-01-01T00:00:00Z">
        <w:r>
          <w:rPr>
            <w:b/>
            <w:bCs/>
          </w:rPr>
          <w:t xml:space="preserve">Algorithm 1 (Estimating IP Weights with a Treatment Model)</w:t>
        </w:r>
      </w:ins>
      <w:ins w:id="1031" w:author="PR Preview" w:date="2024-01-01T00:00:00Z">
        <w:r>
          <w:t xml:space="preserve"> </w:t>
        </w:r>
      </w:ins>
      <w:ins w:id="1031" w:author="PR Preview" w:date="2024-01-01T00:00:00Z">
        <w:r>
          <w:t xml:space="preserve"> </w:t>
        </w:r>
      </w:ins>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ins w:id="35" w:author="PR Preview" w:date="2024-01-01T00:00:00Z">
        <w:r>
          <w:t xml:space="preserve">For each individual, compute</w:t>
        </w:r>
      </w:ins>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37" w:author="PR Preview" w:date="2024-01-01T00:00:00Z">
        <w:r>
          <w:t xml:space="preserve"> </w:t>
        </w:r>
      </w:ins>
      <w:ins w:id="37" w:author="PR Preview" w:date="2024-01-01T00:00:00Z">
        <w:r>
          <w:t xml:space="preserve">if</w:t>
        </w:r>
      </w:ins>
      <w:ins w:id="37" w:author="PR Preview" w:date="2024-01-01T00:00:00Z">
        <w:r>
          <w:t xml:space="preserve"> </w:t>
        </w:r>
      </w:ins>
      <m:oMath>
        <m:r>
          <m:t>A</m:t>
        </m:r>
        <m:r>
          <m:rPr>
            <m:sty m:val="p"/>
          </m:rPr>
          <m:t>=</m:t>
        </m:r>
        <m:r>
          <m:t>0</m:t>
        </m:r>
      </m:oMath>
      <w:ins w:id="37" w:author="PR Preview" w:date="2024-01-01T00:00:00Z">
        <w:r>
          <w:t xml:space="preserve">.</w:t>
        </w:r>
      </w:ins>
    </w:p>
    <w:p>
      <w:pPr>
        <w:numPr>
          <w:ilvl w:val="0"/>
          <w:numId w:val="1009"/>
        </w:numPr>
      </w:pPr>
      <w:ins w:id="38" w:author="PR Preview" w:date="2024-01-01T00:00:00Z">
        <w:r>
          <w:t xml:space="preserve">Set</w:t>
        </w:r>
      </w:ins>
      <w:ins w:id="38"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38" w:author="PR Preview" w:date="2024-01-01T00:00:00Z">
        <w:r>
          <w:t xml:space="preserve">.</w:t>
        </w:r>
      </w:ins>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44" w:author="PR Preview" w:date="2024-01-01T00:00:00Z">
        <w:r>
          <w:t xml:space="preserve">by weighted least squares with weights</w:t>
        </w:r>
      </w:ins>
      <w:ins w:id="44" w:author="PR Preview" w:date="2024-01-01T00:00:00Z">
        <w:r>
          <w:t xml:space="preserve"> </w:t>
        </w:r>
      </w:ins>
      <m:oMath>
        <m:sSup>
          <m:e>
            <m:acc>
              <m:accPr>
                <m:chr m:val="̂"/>
              </m:accPr>
              <m:e>
                <m:r>
                  <m:t>W</m:t>
                </m:r>
              </m:e>
            </m:acc>
          </m:e>
          <m:sup>
            <m:r>
              <m:t>A</m:t>
            </m:r>
          </m:sup>
        </m:sSup>
      </m:oMath>
      <w:ins w:id="4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45" w:author="PR Preview" w:date="2024-01-01T00:00:00Z">
        <w:r>
          <w:t xml:space="preserve">The model</w:t>
        </w:r>
      </w:ins>
      <w:ins w:id="45"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45" w:author="PR Preview" w:date="2024-01-01T00:00:00Z">
        <w:r>
          <w:t xml:space="preserve"> </w:t>
        </w:r>
      </w:ins>
      <w:ins w:id="45" w:author="PR Preview" w:date="2024-01-01T00:00:00Z">
        <w:r>
          <w:t xml:space="preserve">is saturated: it has two parameters for the two quantities</w:t>
        </w:r>
      </w:ins>
      <w:ins w:id="45"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45" w:author="PR Preview" w:date="2024-01-01T00:00:00Z">
        <w:r>
          <w:t xml:space="preserve"> </w:t>
        </w:r>
      </w:ins>
      <w:ins w:id="45" w:author="PR Preview" w:date="2024-01-01T00:00:00Z">
        <w:r>
          <w:t xml:space="preserve">and</w:t>
        </w:r>
      </w:ins>
      <w:ins w:id="45"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45" w:author="PR Preview" w:date="2024-01-01T00:00:00Z">
        <w:r>
          <w:t xml:space="preserve">, and</w:t>
        </w:r>
      </w:ins>
      <w:ins w:id="45"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45" w:author="PR Preview" w:date="2024-01-01T00:00:00Z">
        <w:r>
          <w:t xml:space="preserve">.</w:t>
        </w:r>
      </w:ins>
      <w:ins w:id="45" w:author="PR Preview" w:date="2024-01-01T00:00:00Z">
        <w:r>
          <w:t xml:space="preserve"> </w:t>
        </w:r>
      </w:ins>
      <w:ins w:id="45" w:author="PR Preview" w:date="2024-01-01T00:00:00Z">
        <w:r>
          <w:t xml:space="preserve">With</w:t>
        </w:r>
      </w:ins>
      <w:ins w:id="45" w:author="PR Preview" w:date="2024-01-01T00:00:00Z">
        <w:r>
          <w:t xml:space="preserve"> </w:t>
        </w:r>
      </w:ins>
      <m:oMath>
        <m:sSub>
          <m:e>
            <m:acc>
              <m:accPr>
                <m:chr m:val="̂"/>
              </m:accPr>
              <m:e>
                <m:r>
                  <m:t>W</m:t>
                </m:r>
              </m:e>
            </m:acc>
          </m:e>
          <m:sub>
            <m:r>
              <m:t>i</m:t>
            </m:r>
          </m:sub>
        </m:sSub>
        <m:r>
          <m:rPr>
            <m:sty m:val="p"/>
          </m:rPr>
          <m:t>=</m:t>
        </m:r>
        <m:r>
          <m:t>1</m:t>
        </m:r>
      </m:oMath>
      <w:ins w:id="45" w:author="PR Preview" w:date="2024-01-01T00:00:00Z">
        <w:r>
          <w:t xml:space="preserve"> </w:t>
        </w:r>
      </w:ins>
      <w:ins w:id="45" w:author="PR Preview" w:date="2024-01-01T00:00:00Z">
        <w:r>
          <w:t xml:space="preserve">for everyone, weighted least squares reduces to the ordinary least squares of Chapter 11</w:t>
        </w:r>
      </w:ins>
      <w:ins w:id="45" w:author="PR Preview" w:date="2024-01-01T00:00:00Z">
        <w:r>
          <w:t xml:space="preserve"> </w:t>
        </w:r>
      </w:ins>
      <w:ins w:id="45" w:author="PR Preview" w:date="2024-01-01T00:00:00Z">
        <w:r>
          <w:t xml:space="preserve">(Hernán and Robins 2020, chap. 12, pp. 165-166)</w:t>
        </w:r>
      </w:ins>
      <w:ins w:id="45" w:author="PR Preview" w:date="2024-01-01T00:00:00Z">
        <w:r>
          <w:t xml:space="preserve">.</w:t>
        </w:r>
      </w:ins>
    </w:p>
    <w:p>
      <w:pPr>
        <w:pStyle w:val="BodyText"/>
      </w:pPr>
      <w:ins w:id="46" w:author="PR Preview" w:date="2024-01-01T00:00:00Z">
        <w:r>
          <w:t xml:space="preserve">If there is no confounding in the pseudo-population (</w:t>
        </w:r>
      </w:ins>
      <w:hyperlink w:anchor="def-pseudo-population">
        <w:r>
          <w:rPr>
            <w:rStyle w:val="Hyperlink"/>
          </w:rPr>
          <w:t xml:space="preserve">Definition 2</w:t>
        </w:r>
      </w:hyperlink>
      <w:ins w:id="46" w:author="PR Preview" w:date="2024-01-01T00:00:00Z">
        <w:r>
          <w:t xml:space="preserve">) and the model for</w:t>
        </w:r>
      </w:ins>
      <w:ins w:id="46"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46" w:author="PR Preview" w:date="2024-01-01T00:00:00Z">
        <w:r>
          <w:t xml:space="preserve"> </w:t>
        </w:r>
      </w:ins>
      <w:ins w:id="46" w:author="PR Preview" w:date="2024-01-01T00:00:00Z">
        <w:r>
          <w:t xml:space="preserve">is correct, an unbiased estimator of</w:t>
        </w:r>
      </w:ins>
      <w:ins w:id="46"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46" w:author="PR Preview" w:date="2024-01-01T00:00:00Z">
        <w:r>
          <w:t xml:space="preserve"> </w:t>
        </w:r>
      </w:ins>
      <w:ins w:id="46" w:author="PR Preview" w:date="2024-01-01T00:00:00Z">
        <w:r>
          <w:t xml:space="preserve">is also an unbiased estimator of</w:t>
        </w:r>
      </w:ins>
      <w:ins w:id="46"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46"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8" w:author="PR Preview" w:date="2024-01-01T00:00:00Z">
        <w:r>
          <w:t xml:space="preserve">The mean of the nonstabilized weights is about 2 because, for a dichotomous treatment, the pseudo-population created by</w:t>
        </w:r>
      </w:ins>
      <w:ins w:id="48" w:author="PR Preview" w:date="2024-01-01T00:00:00Z">
        <w:r>
          <w:t xml:space="preserve"> </w:t>
        </w:r>
      </w:ins>
      <m:oMath>
        <m:sSup>
          <m:e>
            <m:r>
              <m:t>W</m:t>
            </m:r>
          </m:e>
          <m:sup>
            <m:r>
              <m:t>A</m:t>
            </m:r>
          </m:sup>
        </m:sSup>
      </m:oMath>
      <w:ins w:id="48" w:author="PR Preview" w:date="2024-01-01T00:00:00Z">
        <w:r>
          <w:t xml:space="preserve"> </w:t>
        </w:r>
      </w:ins>
      <w:ins w:id="48" w:author="PR Preview" w:date="2024-01-01T00:00:00Z">
        <w:r>
          <w:t xml:space="preserve">(</w:t>
        </w:r>
      </w:ins>
      <w:hyperlink w:anchor="def-pseudo-population">
        <w:r>
          <w:rPr>
            <w:rStyle w:val="Hyperlink"/>
          </w:rPr>
          <w:t xml:space="preserve">Definition 2</w:t>
        </w:r>
      </w:hyperlink>
      <w:ins w:id="48" w:author="PR Preview" w:date="2024-01-01T00:00:00Z">
        <w:r>
          <w:t xml:space="preserve">) is approximately twice the size of the study population: one copy in which everyone is treated and one in which everyone is untreated (Section 12.3).</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63" w:author="PR Preview" w:date="2024-01-01T00:00:00Z">
        <w:r>
          <w:t xml:space="preserve">The goal of IP weighting is a pseudo-population (</w:t>
        </w:r>
      </w:ins>
      <w:hyperlink w:anchor="def-pseudo-population">
        <w:r>
          <w:rPr>
            <w:rStyle w:val="Hyperlink"/>
          </w:rPr>
          <w:t xml:space="preserve">Definition 2</w:t>
        </w:r>
      </w:hyperlink>
      <w:ins w:id="63" w:author="PR Preview" w:date="2024-01-01T00:00:00Z">
        <w:r>
          <w:t xml:space="preserve">) in which</w:t>
        </w:r>
      </w:ins>
      <w:ins w:id="63" w:author="PR Preview" w:date="2024-01-01T00:00:00Z">
        <w:r>
          <w:t xml:space="preserve"> </w:t>
        </w:r>
      </w:ins>
      <m:oMath>
        <m:r>
          <m:t>L</m:t>
        </m:r>
      </m:oMath>
      <w:ins w:id="63" w:author="PR Preview" w:date="2024-01-01T00:00:00Z">
        <w:r>
          <w:t xml:space="preserve"> </w:t>
        </w:r>
      </w:ins>
      <w:ins w:id="63" w:author="PR Preview" w:date="2024-01-01T00:00:00Z">
        <w:r>
          <w:t xml:space="preserve">does not predict</w:t>
        </w:r>
      </w:ins>
      <w:ins w:id="63" w:author="PR Preview" w:date="2024-01-01T00:00:00Z">
        <w:r>
          <w:t xml:space="preserve"> </w:t>
        </w:r>
      </w:ins>
      <m:oMath>
        <m:r>
          <m:t>A</m:t>
        </m:r>
      </m:oMath>
      <w:ins w:id="63" w:author="PR Preview" w:date="2024-01-01T00:00:00Z">
        <w:r>
          <w:t xml:space="preserve">.</w:t>
        </w:r>
      </w:ins>
      <w:ins w:id="63" w:author="PR Preview" w:date="2024-01-01T00:00:00Z">
        <w:r>
          <w:t xml:space="preserve"> </w:t>
        </w:r>
      </w:ins>
      <w:ins w:id="63" w:author="PR Preview" w:date="2024-01-01T00:00:00Z">
        <w:r>
          <w:t xml:space="preserve">The weights</w:t>
        </w:r>
      </w:ins>
      <w:ins w:id="63" w:author="PR Preview" w:date="2024-01-01T00:00:00Z">
        <w:r>
          <w:t xml:space="preserve"> </w:t>
        </w:r>
      </w:ins>
      <m:oMath>
        <m:r>
          <m:t>1</m:t>
        </m:r>
        <m:r>
          <m:rPr>
            <m:sty m:val="p"/>
          </m:rPr>
          <m:t>/</m:t>
        </m:r>
        <m:r>
          <m:t>f</m:t>
        </m:r>
        <m:r>
          <m:rPr>
            <m:sty m:val="p"/>
          </m:rPr>
          <m:t>(</m:t>
        </m:r>
        <m:r>
          <m:t>A</m:t>
        </m:r>
        <m:r>
          <m:rPr>
            <m:sty m:val="p"/>
          </m:rPr>
          <m:t>∣</m:t>
        </m:r>
        <m:r>
          <m:t>L</m:t>
        </m:r>
        <m:r>
          <m:rPr>
            <m:sty m:val="p"/>
          </m:rPr>
          <m:t>)</m:t>
        </m:r>
      </m:oMath>
      <w:ins w:id="63" w:author="PR Preview" w:date="2024-01-01T00:00:00Z">
        <w:r>
          <w:t xml:space="preserve"> </w:t>
        </w:r>
      </w:ins>
      <w:ins w:id="63"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66"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71" w:author="PR Preview" w:date="2024-01-01T00:00:00Z">
        <w:r>
          <w:t xml:space="preserve">Because the pseudo-population created by</w:t>
        </w:r>
      </w:ins>
      <w:ins w:id="71" w:author="PR Preview" w:date="2024-01-01T00:00:00Z">
        <w:r>
          <w:t xml:space="preserve"> </w:t>
        </w:r>
      </w:ins>
      <m:oMath>
        <m:r>
          <m:t>S</m:t>
        </m:r>
        <m:sSup>
          <m:e>
            <m:r>
              <m:t>W</m:t>
            </m:r>
          </m:e>
          <m:sup>
            <m:r>
              <m:t>A</m:t>
            </m:r>
          </m:sup>
        </m:sSup>
      </m:oMath>
      <w:ins w:id="71" w:author="PR Preview" w:date="2024-01-01T00:00:00Z">
        <w:r>
          <w:t xml:space="preserve"> </w:t>
        </w:r>
      </w:ins>
      <w:ins w:id="71" w:author="PR Preview" w:date="2024-01-01T00:00:00Z">
        <w:r>
          <w:t xml:space="preserve">(</w:t>
        </w:r>
      </w:ins>
      <w:hyperlink w:anchor="def-pseudo-population">
        <w:r>
          <w:rPr>
            <w:rStyle w:val="Hyperlink"/>
          </w:rPr>
          <w:t xml:space="preserve">Definition 2</w:t>
        </w:r>
      </w:hyperlink>
      <w:ins w:id="71" w:author="PR Preview" w:date="2024-01-01T00:00:00Z">
        <w:r>
          <w:t xml:space="preserve"> </w:t>
        </w:r>
      </w:ins>
      <w:ins w:id="71" w:author="PR Preview" w:date="2024-01-01T00:00:00Z">
        <w:r>
          <w:t xml:space="preserve">with</w:t>
        </w:r>
      </w:ins>
      <w:ins w:id="71" w:author="PR Preview" w:date="2024-01-01T00:00:00Z">
        <w:r>
          <w:t xml:space="preserve"> </w:t>
        </w:r>
      </w:ins>
      <m:oMath>
        <m:r>
          <m:t>W</m:t>
        </m:r>
        <m:r>
          <m:rPr>
            <m:sty m:val="p"/>
          </m:rPr>
          <m:t>=</m:t>
        </m:r>
        <m:r>
          <m:t>S</m:t>
        </m:r>
        <m:sSup>
          <m:e>
            <m:r>
              <m:t>W</m:t>
            </m:r>
          </m:e>
          <m:sup>
            <m:r>
              <m:t>A</m:t>
            </m:r>
          </m:sup>
        </m:sSup>
      </m:oMath>
      <w:ins w:id="71" w:author="PR Preview" w:date="2024-01-01T00:00:00Z">
        <w:r>
          <w:t xml:space="preserve">) has the same size as the study population, the mean of the stabilized weights is</w:t>
        </w:r>
      </w:ins>
      <w:ins w:id="71" w:author="PR Preview" w:date="2024-01-01T00:00:00Z">
        <w:r>
          <w:t xml:space="preserve"> </w:t>
        </w:r>
      </w:ins>
      <w:ins w:id="71" w:author="PR Preview" w:date="2024-01-01T00:00:00Z">
        <w:r>
          <w:rPr>
            <w:b/>
            <w:bCs/>
          </w:rPr>
          <w:t xml:space="preserve">expected</w:t>
        </w:r>
      </w:ins>
      <w:ins w:id="71" w:author="PR Preview" w:date="2024-01-01T00:00:00Z">
        <w:r>
          <w:t xml:space="preserve"> </w:t>
        </w:r>
      </w:ins>
      <w:ins w:id="71" w:author="PR Preview" w:date="2024-01-01T00:00:00Z">
        <w:r>
          <w:t xml:space="preserve">to be 1.</w:t>
        </w:r>
      </w:ins>
      <w:ins w:id="71" w:author="PR Preview" w:date="2024-01-01T00:00:00Z">
        <w:r>
          <w:t xml:space="preserve"> </w:t>
        </w:r>
      </w:ins>
      <w:ins w:id="71" w:author="PR Preview" w:date="2024-01-01T00:00:00Z">
        <w:r>
          <w:t xml:space="preserve">In data analyses one should check this: a mean far from 1 suggests model misspecification or (near) violations of positivity</w:t>
        </w:r>
      </w:ins>
      <w:ins w:id="71" w:author="PR Preview" w:date="2024-01-01T00:00:00Z">
        <w:r>
          <w:t xml:space="preserve"> </w:t>
        </w:r>
      </w:ins>
      <w:ins w:id="71" w:author="PR Preview" w:date="2024-01-01T00:00:00Z">
        <w:r>
          <w:t xml:space="preserve">(Hernán and Robins 2020, chap. 12, p. 168)</w:t>
        </w:r>
      </w:ins>
      <w:ins w:id="71"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ins w:id="1075" w:author="PR Preview" w:date="2024-01-01T00:00:00Z">
        <w:r>
          <w:rPr>
            <w:b/>
            <w:bCs/>
          </w:rPr>
          <w:t xml:space="preserve">Algorithm 2 (Estimating Stabilized IP Weights)</w:t>
        </w:r>
      </w:ins>
      <w:ins w:id="1075" w:author="PR Preview" w:date="2024-01-01T00:00:00Z">
        <w:r>
          <w:t xml:space="preserve"> </w:t>
        </w:r>
      </w:ins>
      <w:ins w:id="1075" w:author="PR Preview" w:date="2024-01-01T00:00:00Z">
        <w:r>
          <w:t xml:space="preserve"> </w:t>
        </w:r>
      </w:ins>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3"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8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85"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6" w:name="alg-fit-msm-ipw"/>
    <w:p>
      <w:pPr>
        <w:pStyle w:val="FirstParagraph"/>
      </w:pPr>
      <w:ins w:id="88" w:author="PR Preview" w:date="2024-01-01T00:00:00Z">
        <w:r>
          <w:rPr>
            <w:b/>
            <w:bCs/>
          </w:rPr>
          <w:t xml:space="preserve">Algorithm 3 (Fitting a Marginal Structural Model by IP Weighting)</w:t>
        </w:r>
      </w:ins>
      <w:ins w:id="88" w:author="PR Preview" w:date="2024-01-01T00:00:00Z">
        <w:r>
          <w:t xml:space="preserve"> </w:t>
        </w:r>
      </w:ins>
      <w:ins w:id="88" w:author="PR Preview" w:date="2024-01-01T00:00:00Z">
        <w:r>
          <w:t xml:space="preserve"> </w:t>
        </w:r>
      </w:ins>
    </w:p>
    <w:p>
      <w:pPr>
        <w:pStyle w:val="Compact"/>
        <w:numPr>
          <w:ilvl w:val="0"/>
          <w:numId w:val="1022"/>
        </w:numPr>
      </w:pPr>
      <w:ins w:id="89" w:author="PR Preview" w:date="2024-01-01T00:00:00Z">
        <w:r>
          <w:t xml:space="preserve">Use IP weights to create a pseudo-population (</w:t>
        </w:r>
      </w:ins>
      <w:hyperlink w:anchor="def-pseudo-population">
        <w:r>
          <w:rPr>
            <w:rStyle w:val="Hyperlink"/>
          </w:rPr>
          <w:t xml:space="preserve">Definition 2</w:t>
        </w:r>
      </w:hyperlink>
      <w:ins w:id="89" w:author="PR Preview" w:date="2024-01-01T00:00:00Z">
        <w:r>
          <w:t xml:space="preserve">) in which, under the assumptions of</w:t>
        </w:r>
      </w:ins>
      <w:ins w:id="89" w:author="PR Preview" w:date="2024-01-01T00:00:00Z">
        <w:r>
          <w:t xml:space="preserve"> </w:t>
        </w:r>
      </w:ins>
      <w:hyperlink w:anchor="prp-pseudo-population">
        <w:r>
          <w:rPr>
            <w:rStyle w:val="Hyperlink"/>
          </w:rPr>
          <w:t xml:space="preserve">Proposition 1</w:t>
        </w:r>
      </w:hyperlink>
      <w:ins w:id="89" w:author="PR Preview" w:date="2024-01-01T00:00:00Z">
        <w:r>
          <w:t xml:space="preserve">, association is causation.</w:t>
        </w:r>
      </w:ins>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9" w:name="X12296c4f520172fb40d8d6c4d99ed3c0f68f274"/>
    <w:p>
      <w:pPr>
        <w:pStyle w:val="Heading3"/>
      </w:pPr>
      <w:ins w:id="95" w:author="PR Preview" w:date="2024-01-01T00:00:00Z">
        <w:r>
          <w:t xml:space="preserve">4.1 Continuous Treatment: Change in Smoking Intensity</w:t>
        </w:r>
      </w:ins>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8"/>
        </w:tc>
      </w:tr>
    </w:tbl>
    <w:p>
      <w:r>
        <w:pict>
          <v:rect style="width:0;height:1.5pt" o:hralign="center" o:hrstd="t" o:hr="t"/>
        </w:pict>
      </w:r>
    </w:p>
    <w:bookmarkEnd w:id="59"/>
    <w:bookmarkStart w:id="61" w:name="Xbc3f19534599f45786ca228b19d146f3357f540"/>
    <w:p>
      <w:pPr>
        <w:pStyle w:val="Heading3"/>
      </w:pPr>
      <w:ins w:id="99" w:author="PR Preview" w:date="2024-01-01T00:00:00Z">
        <w:r>
          <w:t xml:space="preserve">4.2 Effect of Increasing Intensity by 20 Cigarettes/Day</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0"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0"/>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1"/>
    <w:bookmarkStart w:id="69" w:name="weights-for-a-continuous-treatment"/>
    <w:p>
      <w:pPr>
        <w:pStyle w:val="Heading3"/>
      </w:pPr>
      <w:ins w:id="102" w:author="PR Preview" w:date="2024-01-01T00:00:00Z">
        <w:r>
          <w:t xml:space="preserve">4.3 Weights for a Continuous Treatment</w:t>
        </w:r>
      </w:ins>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2"/>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9"/>
    <w:bookmarkStart w:id="72" w:name="Xf1b7fce8ba51efc151a1f2d69077bf7491d4647"/>
    <w:p>
      <w:pPr>
        <w:pStyle w:val="Heading3"/>
      </w:pPr>
      <w:ins w:id="106" w:author="PR Preview" w:date="2024-01-01T00:00:00Z">
        <w:r>
          <w:t xml:space="preserve">4.4 Dichotomous Outcome: Marginal Structural Logistic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0"/>
        </w:tc>
      </w:tr>
    </w:tbl>
    <w:p>
      <w:pPr>
        <w:pStyle w:val="FirstParagraph"/>
      </w:pPr>
      <w:ins w:id="107" w:author="PR Preview" w:date="2024-01-01T00:00:00Z">
        <w:r>
          <w:t xml:space="preserve">For a dichotomous treatment,</w:t>
        </w:r>
      </w:ins>
      <w:ins w:id="107" w:author="PR Preview" w:date="2024-01-01T00:00:00Z">
        <w:r>
          <w:t xml:space="preserve"> </w:t>
        </w:r>
      </w:ins>
      <m:oMath>
        <m:r>
          <m:rPr>
            <m:nor/>
            <m:sty m:val="p"/>
          </m:rPr>
          <m:t>exp</m:t>
        </m:r>
        <m:d>
          <m:dPr>
            <m:begChr m:val="{"/>
            <m:sepChr m:val=""/>
            <m:endChr m:val="}"/>
            <m:grow/>
          </m:dPr>
          <m:e>
            <m:sSub>
              <m:e>
                <m:r>
                  <m:t>α</m:t>
                </m:r>
              </m:e>
              <m:sub>
                <m:r>
                  <m:t>1</m:t>
                </m:r>
              </m:sub>
            </m:sSub>
          </m:e>
        </m:d>
      </m:oMath>
      <w:ins w:id="107" w:author="PR Preview" w:date="2024-01-01T00:00:00Z">
        <w:r>
          <w:t xml:space="preserve"> </w:t>
        </w:r>
      </w:ins>
      <w:ins w:id="107" w:author="PR Preview" w:date="2024-01-01T00:00:00Z">
        <w:r>
          <w:t xml:space="preserve">in</w:t>
        </w:r>
      </w:ins>
      <w:ins w:id="107" w:author="PR Preview" w:date="2024-01-01T00:00:00Z">
        <w:r>
          <w:t xml:space="preserve"> </w:t>
        </w:r>
      </w:ins>
      <w:hyperlink w:anchor="def-msm-logistic">
        <w:r>
          <w:rPr>
            <w:rStyle w:val="Hyperlink"/>
          </w:rPr>
          <w:t xml:space="preserve">Definition 8</w:t>
        </w:r>
      </w:hyperlink>
      <w:ins w:id="107" w:author="PR Preview" w:date="2024-01-01T00:00:00Z">
        <w:r>
          <w:t xml:space="preserve"> </w:t>
        </w:r>
      </w:ins>
      <w:ins w:id="107" w:author="PR Preview" w:date="2024-01-01T00:00:00Z">
        <w:r>
          <w:t xml:space="preserve">is the causal odds ratio comparing</w:t>
        </w:r>
      </w:ins>
      <w:ins w:id="107" w:author="PR Preview" w:date="2024-01-01T00:00:00Z">
        <w:r>
          <w:t xml:space="preserve"> </w:t>
        </w:r>
      </w:ins>
      <m:oMath>
        <m:r>
          <m:t>a</m:t>
        </m:r>
        <m:r>
          <m:rPr>
            <m:sty m:val="p"/>
          </m:rPr>
          <m:t>=</m:t>
        </m:r>
        <m:r>
          <m:t>1</m:t>
        </m:r>
      </m:oMath>
      <w:ins w:id="107" w:author="PR Preview" w:date="2024-01-01T00:00:00Z">
        <w:r>
          <w:t xml:space="preserve"> </w:t>
        </w:r>
      </w:ins>
      <w:ins w:id="107" w:author="PR Preview" w:date="2024-01-01T00:00:00Z">
        <w:r>
          <w:t xml:space="preserve">with</w:t>
        </w:r>
      </w:ins>
      <w:ins w:id="107" w:author="PR Preview" w:date="2024-01-01T00:00:00Z">
        <w:r>
          <w:t xml:space="preserve"> </w:t>
        </w:r>
      </w:ins>
      <m:oMath>
        <m:r>
          <m:t>a</m:t>
        </m:r>
        <m:r>
          <m:rPr>
            <m:sty m:val="p"/>
          </m:rPr>
          <m:t>=</m:t>
        </m:r>
        <m:r>
          <m:t>0</m:t>
        </m:r>
      </m:oMath>
      <w:ins w:id="107" w:author="PR Preview" w:date="2024-01-01T00:00:00Z">
        <w:r>
          <w:t xml:space="preserve">.</w:t>
        </w:r>
      </w:ins>
      <w:ins w:id="107" w:author="PR Preview" w:date="2024-01-01T00:00:00Z">
        <w:r>
          <w:t xml:space="preserve"> </w:t>
        </w:r>
      </w:ins>
      <m:oMath>
        <m:r>
          <m:rPr>
            <m:nor/>
            <m:sty m:val="p"/>
          </m:rPr>
          <m:t>exp</m:t>
        </m:r>
        <m:d>
          <m:dPr>
            <m:begChr m:val="{"/>
            <m:sepChr m:val=""/>
            <m:endChr m:val="}"/>
            <m:grow/>
          </m:dPr>
          <m:e>
            <m:sSub>
              <m:e>
                <m:r>
                  <m:t>α</m:t>
                </m:r>
              </m:e>
              <m:sub>
                <m:r>
                  <m:t>1</m:t>
                </m:r>
              </m:sub>
            </m:sSub>
          </m:e>
        </m:d>
      </m:oMath>
      <w:ins w:id="107" w:author="PR Preview" w:date="2024-01-01T00:00:00Z">
        <w:r>
          <w:t xml:space="preserve"> </w:t>
        </w:r>
      </w:ins>
      <w:ins w:id="107" w:author="PR Preview" w:date="2024-01-01T00:00:00Z">
        <w:r>
          <w:t xml:space="preserve">is estimated by</w:t>
        </w:r>
      </w:ins>
      <w:ins w:id="10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107" w:author="PR Preview" w:date="2024-01-01T00:00:00Z">
        <w:r>
          <w:t xml:space="preserve"> </w:t>
        </w:r>
      </w:ins>
      <w:ins w:id="107" w:author="PR Preview" w:date="2024-01-01T00:00:00Z">
        <w:r>
          <w:t xml:space="preserve">from fitting</w:t>
        </w:r>
      </w:ins>
      <w:ins w:id="107"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07" w:author="PR Preview" w:date="2024-01-01T00:00:00Z">
        <w:r>
          <w:t xml:space="preserve"> </w:t>
        </w:r>
      </w:ins>
      <w:ins w:id="107" w:author="PR Preview" w:date="2024-01-01T00:00:00Z">
        <w:r>
          <w:t xml:space="preserve">to the IP weighted pseudo-population (</w:t>
        </w:r>
      </w:ins>
      <w:hyperlink w:anchor="def-pseudo-population">
        <w:r>
          <w:rPr>
            <w:rStyle w:val="Hyperlink"/>
          </w:rPr>
          <w:t xml:space="preserve">Definition 2</w:t>
        </w:r>
      </w:hyperlink>
      <w:ins w:id="10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1"/>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2"/>
    <w:bookmarkEnd w:id="73"/>
    <w:bookmarkStart w:id="86"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4"/>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7" w:name="fitting-the-model"/>
    <w:p>
      <w:pPr>
        <w:pStyle w:val="Heading3"/>
      </w:pPr>
      <w:r>
        <w:t xml:space="preserve">5.1 Fitting the Model</w:t>
      </w:r>
    </w:p>
    <w:bookmarkStart w:id="75" w:name="alg-fit-msm-effect-modifier"/>
    <w:p>
      <w:pPr>
        <w:pStyle w:val="FirstParagraph"/>
      </w:pPr>
      <w:ins w:id="1116" w:author="PR Preview" w:date="2024-01-01T00:00:00Z">
        <w:r>
          <w:rPr>
            <w:b/>
            <w:bCs/>
          </w:rPr>
          <w:t xml:space="preserve">Algorithm 4 (Fitting a Marginal Structural Model with an Effect Modifier)</w:t>
        </w:r>
      </w:ins>
      <w:ins w:id="1116" w:author="PR Preview" w:date="2024-01-01T00:00:00Z">
        <w:r>
          <w:t xml:space="preserve"> </w:t>
        </w:r>
      </w:ins>
      <w:ins w:id="1116" w:author="PR Preview" w:date="2024-01-01T00:00:00Z">
        <w:r>
          <w:t xml:space="preserve"> </w:t>
        </w:r>
      </w:ins>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ins w:id="119" w:author="PR Preview" w:date="2024-01-01T00:00:00Z">
        <w:r>
          <w:t xml:space="preserve">Because the model is within levels of</w:t>
        </w:r>
      </w:ins>
      <w:ins w:id="119" w:author="PR Preview" w:date="2024-01-01T00:00:00Z">
        <w:r>
          <w:t xml:space="preserve"> </w:t>
        </w:r>
      </w:ins>
      <m:oMath>
        <m:r>
          <m:t>V</m:t>
        </m:r>
      </m:oMath>
      <w:ins w:id="119" w:author="PR Preview" w:date="2024-01-01T00:00:00Z">
        <w:r>
          <w:t xml:space="preserve">, the numerator can be</w:t>
        </w:r>
      </w:ins>
      <w:ins w:id="119" w:author="PR Preview" w:date="2024-01-01T00:00:00Z">
        <w:r>
          <w:t xml:space="preserve"> </w:t>
        </w:r>
      </w:ins>
      <m:oMath>
        <m:r>
          <m:t>f</m:t>
        </m:r>
        <m:r>
          <m:rPr>
            <m:sty m:val="p"/>
          </m:rPr>
          <m:t>[</m:t>
        </m:r>
        <m:r>
          <m:t>A</m:t>
        </m:r>
        <m:r>
          <m:rPr>
            <m:sty m:val="p"/>
          </m:rPr>
          <m:t>∣</m:t>
        </m:r>
        <m:r>
          <m:t>V</m:t>
        </m:r>
        <m:r>
          <m:rPr>
            <m:sty m:val="p"/>
          </m:rPr>
          <m:t>]</m:t>
        </m:r>
      </m:oMath>
      <w:ins w:id="119" w:author="PR Preview" w:date="2024-01-01T00:00:00Z">
        <w:r>
          <w:t xml:space="preserve">.</w:t>
        </w:r>
      </w:ins>
    </w:p>
    <w:bookmarkEnd w:id="75"/>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6"/>
        </w:tc>
      </w:tr>
    </w:tbl>
    <w:p>
      <w:pPr>
        <w:pStyle w:val="BodyText"/>
      </w:pPr>
      <w:ins w:id="120" w:author="PR Preview" w:date="2024-01-01T00:00:00Z">
        <w:r>
          <w:t xml:space="preserve">Either</w:t>
        </w:r>
      </w:ins>
      <w:ins w:id="120" w:author="PR Preview" w:date="2024-01-01T00:00:00Z">
        <w:r>
          <w:t xml:space="preserve"> </w:t>
        </w:r>
      </w:ins>
      <m:oMath>
        <m:r>
          <m:t>S</m:t>
        </m:r>
        <m:sSup>
          <m:e>
            <m:r>
              <m:t>W</m:t>
            </m:r>
          </m:e>
          <m:sup>
            <m:r>
              <m:t>A</m:t>
            </m:r>
          </m:sup>
        </m:sSup>
      </m:oMath>
      <w:ins w:id="120" w:author="PR Preview" w:date="2024-01-01T00:00:00Z">
        <w:r>
          <w:t xml:space="preserve"> </w:t>
        </w:r>
      </w:ins>
      <w:ins w:id="120" w:author="PR Preview" w:date="2024-01-01T00:00:00Z">
        <w:r>
          <w:t xml:space="preserve">or</w:t>
        </w:r>
      </w:ins>
      <w:ins w:id="120" w:author="PR Preview" w:date="2024-01-01T00:00:00Z">
        <w:r>
          <w:t xml:space="preserve"> </w:t>
        </w:r>
      </w:ins>
      <m:oMath>
        <m:r>
          <m:t>S</m:t>
        </m:r>
        <m:sSup>
          <m:e>
            <m:r>
              <m:t>W</m:t>
            </m:r>
          </m:e>
          <m:sup>
            <m:r>
              <m:t>A</m:t>
            </m:r>
          </m:sup>
        </m:sSup>
        <m:r>
          <m:rPr>
            <m:sty m:val="p"/>
          </m:rPr>
          <m:t>(</m:t>
        </m:r>
        <m:r>
          <m:t>V</m:t>
        </m:r>
        <m:r>
          <m:rPr>
            <m:sty m:val="p"/>
          </m:rPr>
          <m:t>)</m:t>
        </m:r>
      </m:oMath>
      <w:ins w:id="120" w:author="PR Preview" w:date="2024-01-01T00:00:00Z">
        <w:r>
          <w:t xml:space="preserve"> </w:t>
        </w:r>
      </w:ins>
      <w:ins w:id="120" w:author="PR Preview" w:date="2024-01-01T00:00:00Z">
        <w:r>
          <w:t xml:space="preserve">(</w:t>
        </w:r>
      </w:ins>
      <w:hyperlink w:anchor="def-stabilized-weights-v">
        <w:r>
          <w:rPr>
            <w:rStyle w:val="Hyperlink"/>
          </w:rPr>
          <w:t xml:space="preserve">Definition 10</w:t>
        </w:r>
      </w:hyperlink>
      <w:ins w:id="120"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7"/>
    <w:bookmarkStart w:id="79"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8"/>
        </w:tc>
      </w:tr>
    </w:tbl>
    <w:p>
      <w:r>
        <w:pict>
          <v:rect style="width:0;height:1.5pt" o:hralign="center" o:hrstd="t" o:hr="t"/>
        </w:pict>
      </w:r>
    </w:p>
    <w:bookmarkEnd w:id="79"/>
    <w:bookmarkStart w:id="85"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0"/>
        </w:tc>
      </w:tr>
    </w:tbl>
    <w:p>
      <w:pPr>
        <w:pStyle w:val="FirstParagraph"/>
      </w:pPr>
      <w:ins w:id="12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1"/>
        </w:tc>
      </w:tr>
    </w:tbl>
    <w:p>
      <w:pPr>
        <w:pStyle w:val="BodyText"/>
      </w:pPr>
      <w:ins w:id="127" w:author="PR Preview" w:date="2024-01-01T00:00:00Z">
        <w:r>
          <w:t xml:space="preserve">For a faux marginal structural model (</w:t>
        </w:r>
      </w:ins>
      <w:hyperlink w:anchor="def-faux-msm">
        <w:r>
          <w:rPr>
            <w:rStyle w:val="Hyperlink"/>
          </w:rPr>
          <w:t xml:space="preserve">Definition 11</w:t>
        </w:r>
      </w:hyperlink>
      <w:ins w:id="127" w:author="PR Preview" w:date="2024-01-01T00:00:00Z">
        <w:r>
          <w:t xml:space="preserve">),</w:t>
        </w:r>
      </w:ins>
      <w:ins w:id="127"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27" w:author="PR Preview" w:date="2024-01-01T00:00:00Z">
        <w:r>
          <w:t xml:space="preserve">, so no weighting is done:</w:t>
        </w:r>
      </w:ins>
      <w:ins w:id="127" w:author="PR Preview" w:date="2024-01-01T00:00:00Z">
        <w:r>
          <w:t xml:space="preserve"> </w:t>
        </w:r>
      </w:ins>
      <w:ins w:id="127" w:author="PR Preview" w:date="2024-01-01T00:00:00Z">
        <w:r>
          <w:t xml:space="preserve">the model is fit as the unweighted outcome regression that fully adjusts for</w:t>
        </w:r>
      </w:ins>
      <w:ins w:id="127" w:author="PR Preview" w:date="2024-01-01T00:00:00Z">
        <w:r>
          <w:t xml:space="preserve"> </w:t>
        </w:r>
      </w:ins>
      <m:oMath>
        <m:r>
          <m:t>L</m:t>
        </m:r>
      </m:oMath>
      <w:ins w:id="127" w:author="PR Preview" w:date="2024-01-01T00:00:00Z">
        <w:r>
          <w:t xml:space="preserve"> </w:t>
        </w:r>
      </w:ins>
      <w:ins w:id="127"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5"/>
    <w:bookmarkEnd w:id="86"/>
    <w:bookmarkStart w:id="10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7"/>
        </w:tc>
      </w:tr>
    </w:tbl>
    <w:p>
      <w:pPr>
        <w:pStyle w:val="BodyText"/>
      </w:pPr>
      <w:ins w:id="131"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9"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8"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8"/>
        </w:tc>
      </w:tr>
    </w:tbl>
    <w:p>
      <w:r>
        <w:pict>
          <v:rect style="width:0;height:1.5pt" o:hralign="center" o:hrstd="t" o:hr="t"/>
        </w:pict>
      </w:r>
    </w:p>
    <w:bookmarkEnd w:id="89"/>
    <w:bookmarkStart w:id="9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0"/>
        </w:tc>
      </w:tr>
    </w:tbl>
    <w:p>
      <w:pPr>
        <w:pStyle w:val="BodyText"/>
      </w:pPr>
      <w:ins w:id="138" w:author="PR Preview" w:date="2024-01-01T00:00:00Z">
        <w:r>
          <w:t xml:space="preserve">The superscript</w:t>
        </w:r>
      </w:ins>
      <w:ins w:id="138" w:author="PR Preview" w:date="2024-01-01T00:00:00Z">
        <w:r>
          <w:t xml:space="preserve"> </w:t>
        </w:r>
      </w:ins>
      <m:oMath>
        <m:r>
          <m:t>c</m:t>
        </m:r>
        <m:r>
          <m:rPr>
            <m:sty m:val="p"/>
          </m:rPr>
          <m:t>=</m:t>
        </m:r>
        <m:r>
          <m:t>0</m:t>
        </m:r>
      </m:oMath>
      <w:ins w:id="138" w:author="PR Preview" w:date="2024-01-01T00:00:00Z">
        <w:r>
          <w:t xml:space="preserve"> </w:t>
        </w:r>
      </w:ins>
      <w:ins w:id="138" w:author="PR Preview" w:date="2024-01-01T00:00:00Z">
        <w:r>
          <w:t xml:space="preserve">makes explicit what many investigators mean by</w:t>
        </w:r>
      </w:ins>
      <w:ins w:id="138" w:author="PR Preview" w:date="2024-01-01T00:00:00Z">
        <w:r>
          <w:t xml:space="preserve"> </w:t>
        </w:r>
      </w:ins>
      <w:ins w:id="138" w:author="PR Preview" w:date="2024-01-01T00:00:00Z">
        <w:r>
          <w:t xml:space="preserve">“the causal effect of</w:t>
        </w:r>
      </w:ins>
      <w:ins w:id="138" w:author="PR Preview" w:date="2024-01-01T00:00:00Z">
        <w:r>
          <w:t xml:space="preserve"> </w:t>
        </w:r>
      </w:ins>
      <m:oMath>
        <m:r>
          <m:t>A</m:t>
        </m:r>
      </m:oMath>
      <w:ins w:id="138" w:author="PR Preview" w:date="2024-01-01T00:00:00Z">
        <w:r>
          <w:t xml:space="preserve">”</w:t>
        </w:r>
      </w:ins>
      <w:ins w:id="138" w:author="PR Preview" w:date="2024-01-01T00:00:00Z">
        <w:r>
          <w:t xml:space="preserve"> </w:t>
        </w:r>
      </w:ins>
      <w:ins w:id="138" w:author="PR Preview" w:date="2024-01-01T00:00:00Z">
        <w:r>
          <w:t xml:space="preserve">even when they omit it.</w:t>
        </w:r>
      </w:ins>
    </w:p>
    <w:p>
      <w:r>
        <w:pict>
          <v:rect style="width:0;height:1.5pt" o:hralign="center" o:hrstd="t" o:hr="t"/>
        </w:pict>
      </w:r>
    </w:p>
    <w:bookmarkEnd w:id="91"/>
    <w:bookmarkStart w:id="9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2"/>
        </w:tc>
      </w:tr>
    </w:tbl>
    <w:p>
      <w:pPr>
        <w:pStyle w:val="BodyText"/>
      </w:pPr>
      <w:ins w:id="14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3"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4"/>
    <w:bookmarkStart w:id="9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46" w:author="PR Preview" w:date="2024-01-01T00:00:00Z">
        <w:r>
          <w:t xml:space="preserve">With either, fit the weighted model</w:t>
        </w:r>
      </w:ins>
      <w:ins w:id="14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46" w:author="PR Preview" w:date="2024-01-01T00:00:00Z">
        <w:r>
          <w:t xml:space="preserve"> </w:t>
        </w:r>
      </w:ins>
      <w:ins w:id="146" w:author="PR Preview" w:date="2024-01-01T00:00:00Z">
        <w:r>
          <w:t xml:space="preserve">to estimate the marginal structural model</w:t>
        </w:r>
      </w:ins>
      <w:ins w:id="14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46" w:author="PR Preview" w:date="2024-01-01T00:00:00Z">
        <w:r>
          <w:t xml:space="preserve">;</w:t>
        </w:r>
      </w:ins>
      <w:ins w:id="146" w:author="PR Preview" w:date="2024-01-01T00:00:00Z">
        <w:r>
          <w:t xml:space="preserve"> </w:t>
        </w:r>
      </w:ins>
      <w:ins w:id="146" w:author="PR Preview" w:date="2024-01-01T00:00:00Z">
        <w:r>
          <w:t xml:space="preserve">the stabilized version uses</w:t>
        </w:r>
      </w:ins>
      <w:ins w:id="146" w:author="PR Preview" w:date="2024-01-01T00:00:00Z">
        <w:r>
          <w:t xml:space="preserve"> </w:t>
        </w:r>
      </w:ins>
      <m:oMath>
        <m:r>
          <m:t>S</m:t>
        </m:r>
        <m:sSup>
          <m:e>
            <m:r>
              <m:t>W</m:t>
            </m:r>
          </m:e>
          <m:sup>
            <m:r>
              <m:t>A</m:t>
            </m:r>
            <m:r>
              <m:rPr>
                <m:sty m:val="p"/>
              </m:rPr>
              <m:t>,</m:t>
            </m:r>
            <m:r>
              <m:t>C</m:t>
            </m:r>
          </m:sup>
        </m:sSup>
      </m:oMath>
      <w:ins w:id="146" w:author="PR Preview" w:date="2024-01-01T00:00:00Z">
        <w:r>
          <w:t xml:space="preserve"> </w:t>
        </w:r>
      </w:ins>
      <w:ins w:id="146" w:author="PR Preview" w:date="2024-01-01T00:00:00Z">
        <w:r>
          <w:t xml:space="preserve">(</w:t>
        </w:r>
      </w:ins>
      <w:hyperlink w:anchor="def-stabilized-censoring-weights">
        <w:r>
          <w:rPr>
            <w:rStyle w:val="Hyperlink"/>
          </w:rPr>
          <w:t xml:space="preserve">Definition 16</w:t>
        </w:r>
      </w:hyperlink>
      <w:ins w:id="146"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9"/>
    <w:bookmarkEnd w:id="100"/>
    <w:bookmarkStart w:id="106"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warning.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5" w:name="refs"/>
    <w:bookmarkStart w:id="10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3">
        <w:r>
          <w:rPr>
            <w:rStyle w:val="Hyperlink"/>
          </w:rPr>
          <w:t xml:space="preserve">https://miguelhernan.org/whatifbook</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2" Type="http://schemas.openxmlformats.org/officeDocument/2006/relationships/image" Target="media/rId82.png"/><Relationship Id="rId63" Type="http://schemas.openxmlformats.org/officeDocument/2006/relationships/image" Target="media/rId63.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3"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3"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2026-10-02T18:07:03Z</dcterms:created>
  <dcterms:modified xsi:type="dcterms:W3CDTF">2026-10-02T18:07:03Z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