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 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 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 Schwartz et al. 2016; 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6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6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2026-10-01T22:46:25Z</dcterms:created>
  <dcterms:modified xsi:type="dcterms:W3CDTF">2026-10-01T22:46:25Z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