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4.png" ContentType="image/png"/>
  <Override PartName="/word/media/rId41.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have to be answered without assigning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observational-study"/>
          <w:p>
            <w:pPr>
              <w:pStyle w:val="BodyText"/>
            </w:pPr>
            <w:r>
              <w:rPr>
                <w:b/>
                <w:bCs/>
              </w:rPr>
              <w:t xml:space="preserve">Definition 1 (Observational study)</w:t>
            </w:r>
            <w:r>
              <w:t xml:space="preserve"> </w:t>
            </w:r>
            <w:r>
              <w:t xml:space="preserve">An</w:t>
            </w:r>
            <w:r>
              <w:t xml:space="preserve"> </w:t>
            </w:r>
            <w:r>
              <w:rPr>
                <w:b/>
                <w:bCs/>
              </w:rPr>
              <w:t xml:space="preserve">observational study</w:t>
            </w:r>
            <w:r>
              <w:t xml:space="preserve"> </w:t>
            </w:r>
            <w:r>
              <w:t xml:space="preserve">is a study in which the investigators observe and record the treatment, the outcome, and other relevant variables,</w:t>
            </w:r>
            <w:r>
              <w:t xml:space="preserve"> </w:t>
            </w:r>
            <w:r>
              <w:t xml:space="preserve">but do not assign the treatment:</w:t>
            </w:r>
            <w:r>
              <w:t xml:space="preserve"> </w:t>
            </w:r>
            <w:r>
              <w:t xml:space="preserve">who receives which treatment is decided by the individuals themselves or by someone other than the investigators.</w:t>
            </w:r>
          </w:p>
          <w:bookmarkEnd w:id="9"/>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exm-pedestrians-observational"/>
          <w:p>
            <w:pPr>
              <w:pStyle w:val="BodyText"/>
            </w:pPr>
            <w:r>
              <w:rPr>
                <w:b/>
                <w:bCs/>
              </w:rPr>
              <w:t xml:space="preserve">Example 1 (Watching pedestrians instead of randomizing)</w:t>
            </w:r>
            <w:r>
              <w:t xml:space="preserve"> </w:t>
            </w:r>
            <w:r>
              <w:t xml:space="preserve">Let the treatment</w:t>
            </w:r>
            <w:r>
              <w:t xml:space="preserve"> </w:t>
            </w:r>
            <m:oMath>
              <m:r>
                <m:t>A</m:t>
              </m:r>
            </m:oMath>
            <w:r>
              <w:t xml:space="preserve"> </w:t>
            </w:r>
            <w:r>
              <w:t xml:space="preserve">be whether one pedestrian looks up at the sky,</w:t>
            </w:r>
            <w:r>
              <w:t xml:space="preserve"> </w:t>
            </w:r>
            <w:r>
              <w:t xml:space="preserve">and the outcome</w:t>
            </w:r>
            <w:r>
              <w:t xml:space="preserve"> </w:t>
            </w:r>
            <m:oMath>
              <m:r>
                <m:t>Y</m:t>
              </m:r>
            </m:oMath>
            <w:r>
              <w:t xml:space="preserve"> </w:t>
            </w:r>
            <w:r>
              <w:t xml:space="preserve">whether a nearby pedestrian then looks up too.</w:t>
            </w:r>
            <w:r>
              <w:t xml:space="preserve"> </w:t>
            </w:r>
            <w:r>
              <w:t xml:space="preserve">If we merely record pairs of passers-by, nobody assigns</w:t>
            </w:r>
            <w:r>
              <w:t xml:space="preserve"> </w:t>
            </w:r>
            <m:oMath>
              <m:r>
                <m:t>A</m:t>
              </m:r>
            </m:oMath>
            <w:r>
              <w:t xml:space="preserve">,</w:t>
            </w:r>
            <w:r>
              <w:t xml:space="preserve"> </w:t>
            </w:r>
            <w:r>
              <w:t xml:space="preserve">so the study is observational (</w:t>
            </w:r>
            <w:hyperlink w:anchor="def-observational-study">
              <w:r>
                <w:rPr>
                  <w:rStyle w:val="Hyperlink"/>
                </w:rPr>
                <w:t xml:space="preserve">Definition 1</w:t>
              </w:r>
            </w:hyperlink>
            <w:r>
              <w:t xml:space="preserve">).</w:t>
            </w:r>
            <w:r>
              <w:t xml:space="preserve"> </w:t>
            </w:r>
            <w:r>
              <w:t xml:space="preserve">Any association between</w:t>
            </w:r>
            <w:r>
              <w:t xml:space="preserve"> </w:t>
            </w:r>
            <m:oMath>
              <m:r>
                <m:t>A</m:t>
              </m:r>
            </m:oMath>
            <w:r>
              <w:t xml:space="preserve"> </w:t>
            </w:r>
            <w:r>
              <w:t xml:space="preserve">and</w:t>
            </w:r>
            <w:r>
              <w:t xml:space="preserve"> </w:t>
            </w:r>
            <m:oMath>
              <m:r>
                <m:t>Y</m:t>
              </m:r>
            </m:oMath>
            <w:r>
              <w:t xml:space="preserve"> </w:t>
            </w:r>
            <w:r>
              <w:t xml:space="preserve">could then reflect a shared cause, such as a sudden noise overhead,</w:t>
            </w:r>
            <w:r>
              <w:t xml:space="preserve"> </w:t>
            </w:r>
            <w:r>
              <w:t xml:space="preserve">a worry that randomizing</w:t>
            </w:r>
            <w:r>
              <w:t xml:space="preserve"> </w:t>
            </w:r>
            <m:oMath>
              <m:r>
                <m:t>A</m:t>
              </m:r>
            </m:oMath>
            <w:r>
              <w:t xml:space="preserve"> </w:t>
            </w:r>
            <w:r>
              <w:t xml:space="preserve">would have ruled out.</w:t>
            </w:r>
          </w:p>
          <w:bookmarkEnd w:id="10"/>
        </w:tc>
      </w:tr>
    </w:tbl>
    <w:p>
      <w:pPr>
        <w:pStyle w:val="BodyText"/>
      </w:pP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bookmarkStart w:id="30" w:name="identifiability-conditions-pp.-27-29"/>
    <w:p>
      <w:pPr>
        <w:pStyle w:val="Heading2"/>
      </w:pPr>
      <w:r>
        <w:t xml:space="preserve">1 3.1 Identifiability Conditions (pp. 27-29)</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transplant-compromise"/>
          <w:p>
            <w:pPr>
              <w:pStyle w:val="BodyText"/>
            </w:pPr>
            <w:r>
              <w:rPr>
                <w:b/>
                <w:bCs/>
              </w:rPr>
              <w:t xml:space="preserve">Example 2 (A risk ratio that mixes benefit and prognosis)</w:t>
            </w:r>
            <w:r>
              <w:t xml:space="preserve"> </w:t>
            </w:r>
            <w:r>
              <w:t xml:space="preserve">Let</w:t>
            </w:r>
            <w:r>
              <w:t xml:space="preserve"> </w:t>
            </w:r>
            <m:oMath>
              <m:r>
                <m:t>A</m:t>
              </m:r>
            </m:oMath>
            <w:r>
              <w:t xml:space="preserve"> </w:t>
            </w:r>
            <w:r>
              <w:t xml:space="preserve">be heart transplant and</w:t>
            </w:r>
            <w:r>
              <w:t xml:space="preserve"> </w:t>
            </w:r>
            <m:oMath>
              <m:r>
                <m:t>Y</m:t>
              </m:r>
            </m:oMath>
            <w:r>
              <w:t xml:space="preserve"> </w:t>
            </w:r>
            <w:r>
              <w:t xml:space="preserve">death.</w:t>
            </w:r>
            <w:r>
              <w:t xml:space="preserve"> </w:t>
            </w:r>
            <w:r>
              <w:t xml:space="preserve">In an ideal marginally randomized experiment (full adherence, no loss to follow-up), exchangeability holds,</w:t>
            </w:r>
            <w:r>
              <w:t xml:space="preserve"> </w:t>
            </w:r>
            <w:r>
              <w:t xml:space="preserve">and an associational risk ratio of, say, 0.7 would be expected to match the causal risk ratio.</w:t>
            </w:r>
          </w:p>
          <w:p>
            <w:pPr>
              <w:pStyle w:val="BodyText"/>
            </w:pPr>
            <w:r>
              <w:t xml:space="preserve">Suppose instead that</w:t>
            </w:r>
            <w:r>
              <w:t xml:space="preserve"> </w:t>
            </w:r>
            <m:oMath>
              <m:r>
                <m:t>A</m:t>
              </m:r>
            </m:oMath>
            <w:r>
              <w:t xml:space="preserve"> </w:t>
            </w:r>
            <w:r>
              <w:t xml:space="preserve">was not randomized and that sicker patients were more likely to be transplanted.</w:t>
            </w:r>
            <w:r>
              <w:t xml:space="preserve"> </w:t>
            </w:r>
            <w:r>
              <w:t xml:space="preserve">Suppose also that transplant really does lower the risk of death.</w:t>
            </w:r>
            <w:r>
              <w:t xml:space="preserve"> </w:t>
            </w:r>
            <w:r>
              <w:t xml:space="preserve">Then an associational risk ratio of 1.1 may be a</w:t>
            </w:r>
            <w:r>
              <w:t xml:space="preserve"> </w:t>
            </w:r>
            <w:r>
              <w:rPr>
                <w:b/>
                <w:bCs/>
              </w:rPr>
              <w:t xml:space="preserve">compromise</w:t>
            </w:r>
            <w:r>
              <w:t xml:space="preserve"> </w:t>
            </w:r>
            <w:r>
              <w:t xml:space="preserve">between two opposing forces:</w:t>
            </w:r>
          </w:p>
          <w:p>
            <w:pPr>
              <w:pStyle w:val="Compact"/>
              <w:numPr>
                <w:ilvl w:val="0"/>
                <w:numId w:val="1001"/>
              </w:numPr>
            </w:pPr>
            <w:r>
              <w:t xml:space="preserve">the benefit of transplant, which pulls the ratio below 1;</w:t>
            </w:r>
          </w:p>
          <w:p>
            <w:pPr>
              <w:pStyle w:val="Compact"/>
              <w:numPr>
                <w:ilvl w:val="0"/>
                <w:numId w:val="1001"/>
              </w:numPr>
            </w:pPr>
            <w:r>
              <w:t xml:space="preserve">the worse prognosis of those who were transplanted, which pushes it above 1.</w:t>
            </w:r>
          </w:p>
          <w:bookmarkEnd w:id="11"/>
        </w:tc>
      </w:tr>
    </w:tbl>
    <w:p>
      <w:pPr>
        <w:pStyle w:val="FirstParagraph"/>
      </w:pPr>
      <w:r>
        <w:t xml:space="preserve">So an observational association may owe more to who got treated than to what treatment does.</w:t>
      </w:r>
      <w:r>
        <w:t xml:space="preserve"> </w:t>
      </w:r>
      <w:r>
        <w:t xml:space="preserve">Observational analyses commonly act</w:t>
      </w:r>
      <w:r>
        <w:t xml:space="preserve"> </w:t>
      </w:r>
      <w:r>
        <w:rPr>
          <w:i/>
          <w:iCs/>
        </w:rPr>
        <w:t xml:space="preserve">as though</w:t>
      </w:r>
      <w:r>
        <w:t xml:space="preserve"> </w:t>
      </w:r>
      <w:r>
        <w:t xml:space="preserve">treatment had been randomized within levels of the measured covariates</w:t>
      </w:r>
      <w:r>
        <w:t xml:space="preserve"> </w:t>
      </w:r>
      <m:oMath>
        <m:r>
          <m:t>L</m:t>
        </m:r>
      </m:oMath>
      <w:r>
        <w:t xml:space="preserve">, an approximation at best.</w:t>
      </w:r>
      <w:r>
        <w:t xml:space="preserve"> </w:t>
      </w:r>
      <w:r>
        <w:t xml:space="preserve">Their validity then hinges on whether the study really resembles a</w:t>
      </w:r>
      <w:r>
        <w:t xml:space="preserve"> </w:t>
      </w:r>
      <w:r>
        <w:rPr>
          <w:b/>
          <w:bCs/>
        </w:rPr>
        <w:t xml:space="preserve">conditionally randomized experiment</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def-identifiability-conditions"/>
          <w:p>
            <w:pPr>
              <w:pStyle w:val="BodyText"/>
            </w:pPr>
            <w:r>
              <w:rPr>
                <w:b/>
                <w:bCs/>
              </w:rPr>
              <w:t xml:space="preserve">Definition 2 (Identifiability conditions)</w:t>
            </w:r>
            <w:r>
              <w:t xml:space="preserve"> </w:t>
            </w:r>
            <w:r>
              <w:t xml:space="preserve">Let</w:t>
            </w:r>
            <w:r>
              <w:t xml:space="preserve"> </w:t>
            </w:r>
            <m:oMath>
              <m:r>
                <m:t>A</m:t>
              </m:r>
            </m:oMath>
            <w:r>
              <w:t xml:space="preserve"> </w:t>
            </w:r>
            <w:r>
              <w:t xml:space="preserve">be a treatment,</w:t>
            </w:r>
            <w:r>
              <w:t xml:space="preserve"> </w:t>
            </w:r>
            <m:oMath>
              <m:r>
                <m:t>Y</m:t>
              </m:r>
            </m:oMath>
            <w:r>
              <w:t xml:space="preserve"> </w:t>
            </w:r>
            <w:r>
              <w:t xml:space="preserve">an outcome with counterfactual outcomes</w:t>
            </w:r>
            <w:r>
              <w:t xml:space="preserve"> </w:t>
            </w:r>
            <m:oMath>
              <m:sSup>
                <m:e>
                  <m:r>
                    <m:t>Y</m:t>
                  </m:r>
                </m:e>
                <m:sup>
                  <m:r>
                    <m:t>a</m:t>
                  </m:r>
                </m:sup>
              </m:sSup>
            </m:oMath>
            <w:r>
              <w:t xml:space="preserve">, and</w:t>
            </w:r>
            <w:r>
              <w:t xml:space="preserve"> </w:t>
            </w:r>
            <m:oMath>
              <m:r>
                <m:t>L</m:t>
              </m:r>
            </m:oMath>
            <w:r>
              <w:t xml:space="preserve"> </w:t>
            </w:r>
            <w:r>
              <w:t xml:space="preserve">a set of measured covariates.</w:t>
            </w:r>
            <w:r>
              <w:t xml:space="preserve"> </w:t>
            </w:r>
            <w:r>
              <w:t xml:space="preserve">The</w:t>
            </w:r>
            <w:r>
              <w:t xml:space="preserve"> </w:t>
            </w:r>
            <w:r>
              <w:rPr>
                <w:b/>
                <w:bCs/>
              </w:rPr>
              <w:t xml:space="preserve">identifiability conditions</w:t>
            </w:r>
            <w:r>
              <w:t xml:space="preserve"> </w:t>
            </w:r>
            <w:r>
              <w:t xml:space="preserve">(or identifiability assumptions) are three conditions under which the average causal effect of</w:t>
            </w:r>
            <w:r>
              <w:t xml:space="preserve"> </w:t>
            </w:r>
            <m:oMath>
              <m:r>
                <m:t>A</m:t>
              </m:r>
            </m:oMath>
            <w:r>
              <w:t xml:space="preserve"> </w:t>
            </w:r>
            <w:r>
              <w:t xml:space="preserve">on</w:t>
            </w:r>
            <w:r>
              <w:t xml:space="preserve"> </w:t>
            </w:r>
            <m:oMath>
              <m:r>
                <m:t>Y</m:t>
              </m:r>
            </m:oMath>
            <w:r>
              <w:t xml:space="preserve"> </w:t>
            </w:r>
            <w:r>
              <w:t xml:space="preserve">can be computed from the distribution of the observed data:</w:t>
            </w:r>
          </w:p>
          <w:p>
            <w:pPr>
              <w:pStyle w:val="Compact"/>
              <w:numPr>
                <w:ilvl w:val="0"/>
                <w:numId w:val="1002"/>
              </w:numPr>
            </w:pPr>
            <w:r>
              <w:rPr>
                <w:b/>
                <w:bCs/>
              </w:rPr>
              <w:t xml:space="preserve">consistency</w:t>
            </w:r>
            <w:r>
              <w:t xml:space="preserve">: each individual’s observed outcome is her counterfactual outcome under the treatment she actually received,</w:t>
            </w:r>
            <w:r>
              <w:t xml:space="preserve"> </w:t>
            </w:r>
            <m:oMath>
              <m:r>
                <m:t>Y</m:t>
              </m:r>
              <m:r>
                <m:rPr>
                  <m:sty m:val="p"/>
                </m:rPr>
                <m:t>=</m:t>
              </m:r>
              <m:sSup>
                <m:e>
                  <m:r>
                    <m:t>Y</m:t>
                  </m:r>
                </m:e>
                <m:sup>
                  <m:r>
                    <m:t>A</m:t>
                  </m:r>
                </m:sup>
              </m:sSup>
            </m:oMath>
            <w:r>
              <w:t xml:space="preserve">;</w:t>
            </w:r>
          </w:p>
          <w:p>
            <w:pPr>
              <w:pStyle w:val="Compact"/>
              <w:numPr>
                <w:ilvl w:val="0"/>
                <w:numId w:val="1002"/>
              </w:numPr>
            </w:pPr>
            <w:r>
              <w:rPr>
                <w:b/>
                <w:bCs/>
              </w:rPr>
              <w:t xml:space="preserve">conditional exchangeability</w:t>
            </w:r>
            <w:r>
              <w:t xml:space="preserve">: given only the measured covariates</w:t>
            </w:r>
            <w:r>
              <w:t xml:space="preserve"> </w:t>
            </w:r>
            <m:oMath>
              <m:r>
                <m:t>L</m:t>
              </m:r>
            </m:oMath>
            <w:r>
              <w:t xml:space="preserve">, the counterfactual outcomes are independent of the treatment actually received,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all</w:t>
            </w:r>
            <w:r>
              <w:t xml:space="preserve"> </w:t>
            </w:r>
            <m:oMath>
              <m:r>
                <m:t>a</m:t>
              </m:r>
            </m:oMath>
            <w:r>
              <w:t xml:space="preserve">;</w:t>
            </w:r>
          </w:p>
          <w:p>
            <w:pPr>
              <w:pStyle w:val="Compact"/>
              <w:numPr>
                <w:ilvl w:val="0"/>
                <w:numId w:val="1002"/>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value</w:t>
            </w:r>
            <w:r>
              <w:t xml:space="preserve"> </w:t>
            </w:r>
            <m:oMath>
              <m:r>
                <m:t>a</m:t>
              </m:r>
            </m:oMath>
            <w:r>
              <w:t xml:space="preserve"> </w:t>
            </w:r>
            <w:r>
              <w:t xml:space="preserve">in the causal contrast 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w:t>
            </w:r>
          </w:p>
          <w:p>
            <w:pPr>
              <w:pStyle w:val="FirstParagraph"/>
            </w:pPr>
            <w:r>
              <w:t xml:space="preserve">When all three hold, the observational study can be analyzed as if it were a conditionally randomized experiment.</w:t>
            </w:r>
          </w:p>
          <w:bookmarkEnd w:id="12"/>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Xe728d442dac8d485c7d27388a81bbbe8c279ea7"/>
          <w:p>
            <w:pPr>
              <w:pStyle w:val="BodyText"/>
            </w:pPr>
            <w:r>
              <w:rPr>
                <w:b/>
                <w:bCs/>
              </w:rPr>
              <w:t xml:space="preserve">Example 3 (The identifiability conditions in a heart transplant study)</w:t>
            </w:r>
            <w:r>
              <w:t xml:space="preserve"> </w:t>
            </w:r>
            <w:r>
              <w:t xml:space="preserve">Let</w:t>
            </w:r>
            <w:r>
              <w:t xml:space="preserve"> </w:t>
            </w:r>
            <m:oMath>
              <m:r>
                <m:t>A</m:t>
              </m:r>
            </m:oMath>
            <w:r>
              <w:t xml:space="preserve"> </w:t>
            </w:r>
            <w:r>
              <w:t xml:space="preserve">be heart transplant,</w:t>
            </w:r>
            <w:r>
              <w:t xml:space="preserve"> </w:t>
            </w:r>
            <m:oMath>
              <m:r>
                <m:t>Y</m:t>
              </m:r>
            </m:oMath>
            <w:r>
              <w:t xml:space="preserve"> </w:t>
            </w:r>
            <w:r>
              <w:t xml:space="preserve">death, and</w:t>
            </w:r>
            <w:r>
              <w:t xml:space="preserve"> </w:t>
            </w:r>
            <m:oMath>
              <m:r>
                <m:t>L</m:t>
              </m:r>
            </m:oMath>
            <w:r>
              <w:t xml:space="preserve"> </w:t>
            </w:r>
            <w:r>
              <w:t xml:space="preserve">critical condition at baseline.</w:t>
            </w:r>
            <w:r>
              <w:t xml:space="preserve"> </w:t>
            </w:r>
            <w:r>
              <w:t xml:space="preserve">The three conditions of</w:t>
            </w:r>
            <w:r>
              <w:t xml:space="preserve"> </w:t>
            </w:r>
            <w:hyperlink w:anchor="def-identifiability-conditions">
              <w:r>
                <w:rPr>
                  <w:rStyle w:val="Hyperlink"/>
                </w:rPr>
                <w:t xml:space="preserve">Definition 2</w:t>
              </w:r>
            </w:hyperlink>
            <w:r>
              <w:t xml:space="preserve"> </w:t>
            </w:r>
            <w:r>
              <w:t xml:space="preserve">then say:</w:t>
            </w:r>
          </w:p>
          <w:p>
            <w:pPr>
              <w:pStyle w:val="Compact"/>
              <w:numPr>
                <w:ilvl w:val="0"/>
                <w:numId w:val="1003"/>
              </w:numPr>
            </w:pPr>
            <w:r>
              <w:t xml:space="preserve">consistency: each patient’s recorded death status is the one that goes with the transplant decision she actually had;</w:t>
            </w:r>
          </w:p>
          <w:p>
            <w:pPr>
              <w:pStyle w:val="Compact"/>
              <w:numPr>
                <w:ilvl w:val="0"/>
                <w:numId w:val="1003"/>
              </w:numPr>
            </w:pPr>
            <w:r>
              <w:t xml:space="preserve">conditional exchangeability: among patients equally critical, those who were and were not transplanted would have had the same risk of death under either decision;</w:t>
            </w:r>
          </w:p>
          <w:p>
            <w:pPr>
              <w:pStyle w:val="Compact"/>
              <w:numPr>
                <w:ilvl w:val="0"/>
                <w:numId w:val="1003"/>
              </w:numPr>
            </w:pPr>
            <w:r>
              <w:t xml:space="preserve">positivity: both critical and noncritical patients had some chance of being transplanted and some chance of not being transplanted.</w:t>
            </w:r>
          </w:p>
          <w:bookmarkEnd w:id="13"/>
        </w:tc>
      </w:tr>
    </w:tbl>
    <w:p>
      <w:pPr>
        <w:pStyle w:val="FirstParagraph"/>
      </w:pPr>
      <w:r>
        <w:t xml:space="preserve">Consistency comes from Chapter 1, exchangeability from Chapter 2, and positivity from Technical Point 2.3.</w:t>
      </w:r>
      <w:r>
        <w:t xml:space="preserve"> </w:t>
      </w:r>
      <w:r>
        <w:t xml:space="preserve">Sections 3.2 to 3.5 take them one at a time and define each formally.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important.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Alone Are Not Enough</w:t>
            </w:r>
          </w:p>
        </w:tc>
      </w:tr>
      <w:tr>
        <w:trPr>
          <w:cantSplit/>
        </w:trPr>
        <w:tc>
          <w:tcPr>
            <w:tcMar>
              <w:top w:w="108" w:type="dxa"/>
              <w:bottom w:w="108" w:type="dxa"/>
            </w:tcMar>
          </w:tcPr>
          <w:p>
            <w:pPr>
              <w:pStyle w:val="BodyText"/>
            </w:pPr>
            <w:pPr>
              <w:spacing w:before="16" w:after="16"/>
            </w:pPr>
            <w:r>
              <w:t xml:space="preserve">An ideal randomized experiment secures the identifiability conditions (</w:t>
            </w:r>
            <w:hyperlink w:anchor="def-identifiability-conditions">
              <w:r>
                <w:rPr>
                  <w:rStyle w:val="Hyperlink"/>
                </w:rPr>
                <w:t xml:space="preserve">Definition 2</w:t>
              </w:r>
            </w:hyperlink>
            <w:r>
              <w:t xml:space="preserve">) through its design.</w:t>
            </w:r>
            <w:r>
              <w:t xml:space="preserve"> </w:t>
            </w:r>
            <w:r>
              <w:t xml:space="preserve">An observational study cannot do so,</w:t>
            </w:r>
            <w:r>
              <w:t xml:space="preserve"> </w:t>
            </w:r>
            <w:r>
              <w:t xml:space="preserve">and there the conditions are</w:t>
            </w:r>
            <w:r>
              <w:t xml:space="preserve"> </w:t>
            </w:r>
            <w:r>
              <w:rPr>
                <w:i/>
                <w:iCs/>
              </w:rPr>
              <w:t xml:space="preserve">assumptions</w:t>
            </w:r>
            <w:r>
              <w:t xml:space="preserve"> </w:t>
            </w:r>
            <w:r>
              <w:t xml:space="preserve">brought to the data from outside.</w:t>
            </w:r>
            <w:r>
              <w:t xml:space="preserve"> </w:t>
            </w:r>
            <w:r>
              <w:t xml:space="preserve">A causal conclusion from observational data is only as good as the data</w:t>
            </w:r>
            <w:r>
              <w:t xml:space="preserve"> </w:t>
            </w:r>
            <w:r>
              <w:rPr>
                <w:b/>
                <w:bCs/>
              </w:rPr>
              <w:t xml:space="preserve">and</w:t>
            </w:r>
            <w:r>
              <w:t xml:space="preserve"> </w:t>
            </w:r>
            <w:r>
              <w:t xml:space="preserve">those assumptions together.</w:t>
            </w:r>
          </w:p>
          <w:p/>
        </w:tc>
      </w:tr>
    </w:tbl>
    <w:p>
      <w:pPr>
        <w:pStyle w:val="BodyText"/>
      </w:pPr>
      <w:r>
        <w:t xml:space="preserve">The identifiability conditions are often heroic, which is why causal inferences from observational data are viewed with suspicion.</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w:t>
      </w:r>
      <w:r>
        <w:t xml:space="preserve"> </w:t>
      </w:r>
      <w:r>
        <w:t xml:space="preserve">(Hernán and Robins 2020, 28)</w:t>
      </w:r>
      <w:r>
        <w:t xml:space="preserve">.</w:t>
      </w:r>
    </w:p>
    <w:bookmarkStart w:id="21" w:name="table-3.1"/>
    <w:p>
      <w:pPr>
        <w:pStyle w:val="Heading3"/>
      </w:pPr>
      <w:r>
        <w:t xml:space="preserve">1.1 Table 3.1</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17" w:name="tbl-table-3-1"/>
          <w:p>
            <w:pPr>
              <w:jc w:val="center"/>
            </w:pPr>
            <w:pPr>
              <w:jc w:val="left"/>
              <w:spacing w:before="200"/>
              <w:pStyle w:val="ImageCaption"/>
            </w:pPr>
            <w:r>
              <w:t xml:space="preserve">Table 1: The book’s Table 3.1: critical condition at baseline</w:t>
            </w:r>
            <w:r>
              <w:t xml:space="preserve"> </w:t>
            </w:r>
            <m:oMath>
              <m:r>
                <m:t>L</m:t>
              </m:r>
            </m:oMath>
            <w:r>
              <w:t xml:space="preserve"> </w:t>
            </w:r>
            <w:r>
              <w:t xml:space="preserve">(1: yes), heart transplant</w:t>
            </w:r>
            <w:r>
              <w:t xml:space="preserve"> </w:t>
            </w:r>
            <m:oMath>
              <m:r>
                <m:t>A</m:t>
              </m:r>
            </m:oMath>
            <w:r>
              <w:t xml:space="preserve">, and death</w:t>
            </w:r>
            <w:r>
              <w:t xml:space="preserve"> </w:t>
            </w:r>
            <m:oMath>
              <m:r>
                <m:t>Y</m:t>
              </m:r>
            </m:oMath>
            <w:r>
              <w:t xml:space="preserve"> </w:t>
            </w:r>
            <w:r>
              <w:t xml:space="preserve">for 20 individuals</w:t>
            </w:r>
            <w:r>
              <w:t xml:space="preserve"> </w:t>
            </w:r>
            <w:r>
              <w:t xml:space="preserve">(Hernán and Robins 2020, 28)</w:t>
            </w:r>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Name</w:t>
                  </w:r>
                </w:p>
              </w:tc>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m:oMath>
                    <m:r>
                      <m:t>Y</m:t>
                    </m:r>
                  </m:oMath>
                  <w:r>
                    <w:t xml:space="preserve">​</w:t>
                  </w:r>
                </w:p>
              </w:tc>
              <w:tc>
                <w:tcPr/>
                <w:p>
                  <w:pPr>
                    <w:pStyle w:val="Compact"/>
                    <w:jc w:val="center"/>
                  </w:pPr>
                  <w:r>
                    <w:t xml:space="preserve">Name</w:t>
                  </w:r>
                </w:p>
              </w:tc>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m:oMath>
                    <m:r>
                      <m:t>Y</m:t>
                    </m:r>
                  </m:oMath>
                  <w:r>
                    <w:t xml:space="preserve">​</w:t>
                  </w:r>
                </w:p>
              </w:tc>
            </w:tr>
            <w:tr>
              <w:tc>
                <w:tcPr/>
                <w:p>
                  <w:pPr>
                    <w:pStyle w:val="Compact"/>
                    <w:jc w:val="center"/>
                  </w:pPr>
                  <w:r>
                    <w:t xml:space="preserve">Rheia</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Leto</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Kronos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Ares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Demeter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Athena</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Hades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Hephaestus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Hestia</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Aphrodite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Poseidon</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Polyphemus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Hera</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Persephone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Zeus</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Hermes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Artemis</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Hebe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Apollo</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Dionysus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bl>
          <w:bookmarkEnd w:id="17"/>
          <w:p/>
        </w:tc>
      </w:tr>
    </w:tbl>
    <w:p>
      <w:pPr>
        <w:pStyle w:val="BodyText"/>
      </w:pPr>
      <w:hyperlink w:anchor="tbl-table-3-1">
        <w:r>
          <w:rPr>
            <w:rStyle w:val="Hyperlink"/>
          </w:rPr>
          <w:t xml:space="preserve">Table 3.1</w:t>
        </w:r>
      </w:hyperlink>
      <w:r>
        <w:t xml:space="preserve"> </w:t>
      </w:r>
      <w:r>
        <w:t xml:space="preserve">contains the same data as Table 2.2.</w:t>
      </w:r>
      <w:r>
        <w:t xml:space="preserve"> </w:t>
      </w:r>
      <w:r>
        <w:t xml:space="preserve">If these data came from an observational study in which the three identifiability conditions (</w:t>
      </w:r>
      <w:hyperlink w:anchor="def-identifiability-conditions">
        <w:r>
          <w:rPr>
            <w:rStyle w:val="Hyperlink"/>
          </w:rPr>
          <w:t xml:space="preserve">Definition 2</w:t>
        </w:r>
      </w:hyperlink>
      <w:r>
        <w:t xml:space="preserve">)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table-3-1-standardization"/>
          <w:p>
            <w:pPr>
              <w:pStyle w:val="BodyText"/>
            </w:pPr>
            <w:r>
              <w:rPr>
                <w:b/>
                <w:bCs/>
              </w:rPr>
              <w:t xml:space="preserve">Example 4 (Standardized risks in Table 3.1)</w:t>
            </w:r>
            <w:r>
              <w:t xml:space="preserve"> </w:t>
            </w:r>
            <w:r>
              <w:t xml:space="preserve">Assume that the data in</w:t>
            </w:r>
            <w:r>
              <w:t xml:space="preserve"> </w:t>
            </w:r>
            <w:hyperlink w:anchor="tbl-table-3-1">
              <w:r>
                <w:rPr>
                  <w:rStyle w:val="Hyperlink"/>
                </w:rPr>
                <w:t xml:space="preserve">Table 3.1</w:t>
              </w:r>
            </w:hyperlink>
            <w:r>
              <w:t xml:space="preserve"> </w:t>
            </w:r>
            <w:r>
              <w:t xml:space="preserve">satisfy the identifiability conditions (</w:t>
            </w:r>
            <w:hyperlink w:anchor="def-identifiability-conditions">
              <w:r>
                <w:rPr>
                  <w:rStyle w:val="Hyperlink"/>
                </w:rPr>
                <w:t xml:space="preserve">Definition 2</w:t>
              </w:r>
            </w:hyperlink>
            <w:r>
              <w:t xml:space="preserve">) with</w:t>
            </w:r>
            <w:r>
              <w:t xml:space="preserve"> </w:t>
            </w:r>
            <m:oMath>
              <m:r>
                <m:t>L</m:t>
              </m:r>
            </m:oMath>
            <w:r>
              <w:t xml:space="preserve"> </w:t>
            </w:r>
            <w:r>
              <w:t xml:space="preserve">as the measured covariate,</w:t>
            </w:r>
            <w:r>
              <w:t xml:space="preserve"> </w:t>
            </w:r>
            <w:r>
              <w:t xml:space="preserve">so that each counterfactual risk equals the standardized risk.</w:t>
            </w:r>
            <w:r>
              <w:t xml:space="preserve"> </w:t>
            </w:r>
            <w:r>
              <w:t xml:space="preserve">Stratum-specific risks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4"/>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4"/>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e>
                  <m:e>
                    <m:r>
                      <m:t>&amp;</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e>
                  <m:e>
                    <m:r>
                      <m:t>&amp;</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18"/>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ignorability"/>
          <w:p>
            <w:pPr>
              <w:pStyle w:val="BodyText"/>
            </w:pPr>
            <w:r>
              <w:rPr>
                <w:b/>
                <w:bCs/>
              </w:rPr>
              <w:t xml:space="preserve">Definition 3 (Weak and strong ignorability)</w:t>
            </w:r>
            <w:r>
              <w:t xml:space="preserve"> </w:t>
            </w:r>
            <w:r>
              <w:t xml:space="preserve">Let</w:t>
            </w:r>
            <w:r>
              <w:t xml:space="preserve"> </w:t>
            </w:r>
            <m:oMath>
              <m:r>
                <m:t>A</m:t>
              </m:r>
            </m:oMath>
            <w:r>
              <w:t xml:space="preserve"> </w:t>
            </w:r>
            <w:r>
              <w:t xml:space="preserve">be a treatment with counterfactual outcomes</w:t>
            </w:r>
            <w:r>
              <w:t xml:space="preserve"> </w:t>
            </w:r>
            <m:oMath>
              <m:sSup>
                <m:e>
                  <m:r>
                    <m:t>Y</m:t>
                  </m:r>
                </m:e>
                <m:sup>
                  <m:r>
                    <m:t>a</m:t>
                  </m:r>
                </m:sup>
              </m:sSup>
            </m:oMath>
            <w:r>
              <w:t xml:space="preserve">, and</w:t>
            </w:r>
            <w:r>
              <w:t xml:space="preserve"> </w:t>
            </w:r>
            <m:oMath>
              <m:r>
                <m:t>L</m:t>
              </m:r>
            </m:oMath>
            <w:r>
              <w:t xml:space="preserve"> </w:t>
            </w:r>
            <w:r>
              <w:t xml:space="preserve">a set of measured covariates.</w:t>
            </w:r>
            <w:r>
              <w:t xml:space="preserve"> </w:t>
            </w:r>
            <w:r>
              <w:t xml:space="preserve">Following Rosenbaum and Rubin (1983), treatment assignment is</w:t>
            </w:r>
          </w:p>
          <w:p>
            <w:pPr>
              <w:pStyle w:val="Compact"/>
              <w:numPr>
                <w:ilvl w:val="0"/>
                <w:numId w:val="1005"/>
              </w:numPr>
            </w:pPr>
            <w:r>
              <w:rPr>
                <w:b/>
                <w:bCs/>
              </w:rPr>
              <w:t xml:space="preserve">weakly ignorable</w:t>
            </w:r>
            <w:r>
              <w:t xml:space="preserve"> </w:t>
            </w:r>
            <w:r>
              <w:t xml:space="preserve">given</w:t>
            </w:r>
            <w:r>
              <w:t xml:space="preserve"> </w:t>
            </w:r>
            <m:oMath>
              <m:r>
                <m:t>L</m:t>
              </m:r>
            </m:oMath>
            <w:r>
              <w:t xml:space="preserve"> </w:t>
            </w:r>
            <w:r>
              <w:t xml:space="preserve">when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all</w:t>
            </w:r>
            <w:r>
              <w:t xml:space="preserve"> </w:t>
            </w:r>
            <m:oMath>
              <m:r>
                <m:t>a</m:t>
              </m:r>
            </m:oMath>
            <w:r>
              <w:t xml:space="preserve">) and positivity both hold;</w:t>
            </w:r>
          </w:p>
          <w:p>
            <w:pPr>
              <w:pStyle w:val="Compact"/>
              <w:numPr>
                <w:ilvl w:val="0"/>
                <w:numId w:val="1005"/>
              </w:numPr>
            </w:pPr>
            <w:r>
              <w:rPr>
                <w:b/>
                <w:bCs/>
              </w:rPr>
              <w:t xml:space="preserve">strongly ignorable</w:t>
            </w:r>
            <w:r>
              <w:t xml:space="preserve"> </w:t>
            </w:r>
            <w:r>
              <w:t xml:space="preserve">given</w:t>
            </w:r>
            <w:r>
              <w:t xml:space="preserve"> </w:t>
            </w:r>
            <m:oMath>
              <m:r>
                <m:t>L</m:t>
              </m:r>
            </m:oMath>
            <w:r>
              <w:t xml:space="preserve"> </w:t>
            </w:r>
            <w:r>
              <w:t xml:space="preserve">when positivity holds and the counterfactual outcomes</w:t>
            </w:r>
            <w:r>
              <w:t xml:space="preserve"> </w:t>
            </w:r>
            <m:oMath>
              <m:sSup>
                <m:e>
                  <m:r>
                    <m:t>Y</m:t>
                  </m:r>
                </m:e>
                <m:sup>
                  <m:r>
                    <m:t>a</m:t>
                  </m:r>
                </m:sup>
              </m:sSup>
            </m:oMath>
            <w:r>
              <w:t xml:space="preserve"> </w:t>
            </w:r>
            <w:r>
              <w:t xml:space="preserve">for all values</w:t>
            </w:r>
            <w:r>
              <w:t xml:space="preserve"> </w:t>
            </w:r>
            <m:oMath>
              <m:r>
                <m:t>a</m:t>
              </m:r>
            </m:oMath>
            <w:r>
              <w:t xml:space="preserve">, taken jointly, are independent of</w:t>
            </w:r>
            <w:r>
              <w:t xml:space="preserve"> </w:t>
            </w:r>
            <m:oMath>
              <m:r>
                <m:t>A</m:t>
              </m:r>
            </m:oMath>
            <w:r>
              <w:t xml:space="preserve"> </w:t>
            </w:r>
            <w:r>
              <w:t xml:space="preserve">given</w:t>
            </w:r>
            <w:r>
              <w:t xml:space="preserve"> </w:t>
            </w:r>
            <m:oMath>
              <m:r>
                <m:t>L</m:t>
              </m:r>
            </m:oMath>
            <w:r>
              <w:t xml:space="preserve"> </w:t>
            </w:r>
            <w:r>
              <w:t xml:space="preserve">(full conditional exchangeability, the conditional version of Technical Point 2.1)</w:t>
            </w:r>
            <w:r>
              <w:t xml:space="preserve"> </w:t>
            </w:r>
            <w:r>
              <w:t xml:space="preserve">(Hernán and Robins 2020, 28)</w:t>
            </w:r>
            <w:r>
              <w:t xml:space="preserve">.</w:t>
            </w:r>
          </w:p>
          <w:bookmarkEnd w:id="19"/>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exm-table-3-1-ignorability"/>
          <w:p>
            <w:pPr>
              <w:pStyle w:val="BodyText"/>
            </w:pPr>
            <w:r>
              <w:rPr>
                <w:b/>
                <w:bCs/>
              </w:rPr>
              <w:t xml:space="preserve">Example 5 (Ignorability in Table 3.1)</w:t>
            </w:r>
            <w:r>
              <w:t xml:space="preserve"> </w:t>
            </w:r>
            <w:r>
              <w:t xml:space="preserve">Read</w:t>
            </w:r>
            <w:r>
              <w:t xml:space="preserve"> </w:t>
            </w:r>
            <w:hyperlink w:anchor="tbl-table-3-1">
              <w:r>
                <w:rPr>
                  <w:rStyle w:val="Hyperlink"/>
                </w:rPr>
                <w:t xml:space="preserve">Table 3.1</w:t>
              </w:r>
            </w:hyperlink>
            <w:r>
              <w:t xml:space="preserve"> </w:t>
            </w:r>
            <w:r>
              <w:t xml:space="preserve">as a conditionally randomized experiment in which a coin with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 </w:t>
            </w:r>
            <w:r>
              <w:t xml:space="preserve">assigned treatment.</w:t>
            </w:r>
            <w:r>
              <w:t xml:space="preserve"> </w:t>
            </w:r>
            <w:r>
              <w:t xml:space="preserve">The coin ignores everything about an individual except</w:t>
            </w:r>
            <w:r>
              <w:t xml:space="preserve"> </w:t>
            </w:r>
            <m:oMath>
              <m:r>
                <m:t>L</m:t>
              </m:r>
            </m:oMath>
            <w:r>
              <w:t xml:space="preserve">, so the pair</w:t>
            </w:r>
            <w:r>
              <w:t xml:space="preserve"> </w:t>
            </w:r>
            <m:oMath>
              <m:r>
                <m:rPr>
                  <m:sty m:val="p"/>
                </m:rPr>
                <m:t>{</m:t>
              </m:r>
              <m:sSup>
                <m:e>
                  <m:r>
                    <m:t>Y</m:t>
                  </m:r>
                </m:e>
                <m:sup>
                  <m:r>
                    <m:t>a</m:t>
                  </m:r>
                  <m:r>
                    <m:rPr>
                      <m:sty m:val="p"/>
                    </m:rPr>
                    <m:t>=</m:t>
                  </m:r>
                  <m:r>
                    <m:t>0</m:t>
                  </m:r>
                </m:sup>
              </m:sSup>
              <m:r>
                <m:rPr>
                  <m:sty m:val="p"/>
                </m:rPr>
                <m:t>,</m:t>
              </m:r>
              <m:sSup>
                <m:e>
                  <m:r>
                    <m:t>Y</m:t>
                  </m:r>
                </m:e>
                <m:sup>
                  <m:r>
                    <m:t>a</m:t>
                  </m:r>
                  <m:r>
                    <m:rPr>
                      <m:sty m:val="p"/>
                    </m:rPr>
                    <m:t>=</m:t>
                  </m:r>
                  <m:r>
                    <m:t>1</m:t>
                  </m:r>
                </m:sup>
              </m:sSup>
              <m:r>
                <m:rPr>
                  <m:sty m:val="p"/>
                </m:rPr>
                <m:t>}</m:t>
              </m:r>
            </m:oMath>
            <w:r>
              <w:t xml:space="preserve"> </w:t>
            </w:r>
            <w:r>
              <w:t xml:space="preserve">is independent of</w:t>
            </w:r>
            <w:r>
              <w:t xml:space="preserve"> </w:t>
            </w:r>
            <m:oMath>
              <m:r>
                <m:t>A</m:t>
              </m:r>
            </m:oMath>
            <w:r>
              <w:t xml:space="preserve"> </w:t>
            </w:r>
            <w:r>
              <w:t xml:space="preserve">given</w:t>
            </w:r>
            <w:r>
              <w:t xml:space="preserve"> </w:t>
            </w:r>
            <m:oMath>
              <m:r>
                <m:t>L</m:t>
              </m:r>
            </m:oMath>
            <w:r>
              <w:t xml:space="preserve">,</w:t>
            </w:r>
            <w:r>
              <w:t xml:space="preserve"> </w:t>
            </w:r>
            <w:r>
              <w:t xml:space="preserve">and neither probability is 0 or 1.</w:t>
            </w:r>
            <w:r>
              <w:t xml:space="preserve"> </w:t>
            </w:r>
            <w:r>
              <w:t xml:space="preserve">Treatment assignment is therefore strongly ignorable given</w:t>
            </w:r>
            <w:r>
              <w:t xml:space="preserve"> </w:t>
            </w:r>
            <m:oMath>
              <m:r>
                <m:t>L</m:t>
              </m:r>
            </m:oMath>
            <w:r>
              <w:t xml:space="preserve">, and hence also weakly ignorable (</w:t>
            </w:r>
            <w:hyperlink w:anchor="def-ignorability">
              <w:r>
                <w:rPr>
                  <w:rStyle w:val="Hyperlink"/>
                </w:rPr>
                <w:t xml:space="preserve">Definition 3</w:t>
              </w:r>
            </w:hyperlink>
            <w:r>
              <w:t xml:space="preserve">).</w:t>
            </w:r>
          </w:p>
          <w:bookmarkEnd w:id="20"/>
        </w:tc>
      </w:tr>
    </w:tbl>
    <w:bookmarkEnd w:id="21"/>
    <w:bookmarkStart w:id="27"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dentifiability"/>
          <w:p>
            <w:pPr>
              <w:pStyle w:val="BodyText"/>
            </w:pPr>
            <w:r>
              <w:rPr>
                <w:b/>
                <w:bCs/>
              </w:rPr>
              <w:t xml:space="preserve">Definition 4 (Identifiability)</w:t>
            </w:r>
            <w:r>
              <w:t xml:space="preserve"> </w:t>
            </w:r>
            <w:r>
              <w:t xml:space="preserve">Fix a set of assumptions and an effect measure for an average causal effect, such as the causal risk ratio.</w:t>
            </w:r>
            <w:r>
              <w:t xml:space="preserve"> </w:t>
            </w:r>
            <w:r>
              <w:t xml:space="preserve">The effect is (nonparametrically)</w:t>
            </w:r>
            <w:r>
              <w:t xml:space="preserve"> </w:t>
            </w:r>
            <w:r>
              <w:rPr>
                <w:b/>
                <w:bCs/>
              </w:rPr>
              <w:t xml:space="preserve">identifiable</w:t>
            </w:r>
            <w:r>
              <w:t xml:space="preserve"> </w:t>
            </w:r>
            <w:r>
              <w:t xml:space="preserve">under those assumptions if, once the distribution of the observed data is known, the assumptions leave exactly one possible value of the effect measure.</w:t>
            </w:r>
            <w:r>
              <w:t xml:space="preserve"> </w:t>
            </w:r>
            <w:r>
              <w:t xml:space="preserve">It is</w:t>
            </w:r>
            <w:r>
              <w:t xml:space="preserve"> </w:t>
            </w:r>
            <w:r>
              <w:rPr>
                <w:b/>
                <w:bCs/>
              </w:rPr>
              <w:t xml:space="preserve">nonidentifiable</w:t>
            </w:r>
            <w:r>
              <w:t xml:space="preserve"> </w:t>
            </w:r>
            <w:r>
              <w:t xml:space="preserve">if more than one value remains possible</w:t>
            </w:r>
            <w:r>
              <w:t xml:space="preserve"> </w:t>
            </w:r>
            <w:r>
              <w:t xml:space="preserve">(Hernán and Robins 2020, Fine Point 3.1, p. 29)</w:t>
            </w:r>
            <w:r>
              <w:t xml:space="preserve">.</w:t>
            </w:r>
          </w:p>
          <w:bookmarkEnd w:id="22"/>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able-3-1-identifiability"/>
          <w:p>
            <w:pPr>
              <w:pStyle w:val="BodyText"/>
            </w:pPr>
            <w:r>
              <w:rPr>
                <w:b/>
                <w:bCs/>
              </w:rPr>
              <w:t xml:space="preserve">Example 6 (Identifiability in Table 3.1)</w:t>
            </w:r>
            <w:r>
              <w:t xml:space="preserve"> </w:t>
            </w:r>
            <w:r>
              <w:t xml:space="preserve">If</w:t>
            </w:r>
            <w:r>
              <w:t xml:space="preserve"> </w:t>
            </w:r>
            <w:hyperlink w:anchor="tbl-table-3-1">
              <w:r>
                <w:rPr>
                  <w:rStyle w:val="Hyperlink"/>
                </w:rPr>
                <w:t xml:space="preserve">Table 3.1</w:t>
              </w:r>
            </w:hyperlink>
            <w:r>
              <w:t xml:space="preserve"> </w:t>
            </w:r>
            <w:r>
              <w:t xml:space="preserve">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 hold by design, consistency holds for the interventions the protocol carried out,</w:t>
            </w:r>
            <w:r>
              <w:t xml:space="preserve"> </w:t>
            </w:r>
            <w:r>
              <w:t xml:space="preserve">and the causal risk ratio of 1 is identified with no further assumptions.</w:t>
            </w:r>
            <w:r>
              <w:t xml:space="preserve"> </w:t>
            </w:r>
            <w:r>
              <w:t xml:space="preserve">If it came from an observational study, then even taking consistency as given and with positivity visible in the table,</w:t>
            </w:r>
            <w:r>
              <w:t xml:space="preserve"> </w:t>
            </w:r>
            <w:r>
              <w:t xml:space="preserve">we can conclude that the causal risk ratio is 1 only by adding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leave the causal risk ratio undetermined (</w:t>
            </w:r>
            <w:hyperlink w:anchor="def-identifiability">
              <w:r>
                <w:rPr>
                  <w:rStyle w:val="Hyperlink"/>
                </w:rPr>
                <w:t xml:space="preserve">Definition 4</w:t>
              </w:r>
            </w:hyperlink>
            <w:r>
              <w:t xml:space="preserve">):</w:t>
            </w:r>
          </w:p>
          <w:p>
            <w:pPr>
              <w:pStyle w:val="Compact"/>
              <w:numPr>
                <w:ilvl w:val="0"/>
                <w:numId w:val="1006"/>
              </w:numPr>
            </w:pPr>
            <w:r>
              <w:t xml:space="preserve">it can be below 1, if the treated carry more of the other predictors of death besides</w:t>
            </w:r>
            <w:r>
              <w:t xml:space="preserve"> </w:t>
            </w:r>
            <m:oMath>
              <m:r>
                <m:t>L</m:t>
              </m:r>
            </m:oMath>
            <w:r>
              <w:t xml:space="preserve">;</w:t>
            </w:r>
          </w:p>
          <w:p>
            <w:pPr>
              <w:pStyle w:val="Compact"/>
              <w:numPr>
                <w:ilvl w:val="0"/>
                <w:numId w:val="1006"/>
              </w:numPr>
            </w:pPr>
            <w:r>
              <w:t xml:space="preserve">it can be above 1, if the untreated carry more of them;</w:t>
            </w:r>
          </w:p>
          <w:p>
            <w:pPr>
              <w:pStyle w:val="Compact"/>
              <w:numPr>
                <w:ilvl w:val="0"/>
                <w:numId w:val="1006"/>
              </w:numPr>
            </w:pPr>
            <w:r>
              <w:t xml:space="preserve">it can be 1, if those other predictors are balanced within levels of</w:t>
            </w:r>
            <w:r>
              <w:t xml:space="preserve"> </w:t>
            </w:r>
            <m:oMath>
              <m:r>
                <m:t>L</m:t>
              </m:r>
            </m:oMath>
            <w:r>
              <w:t xml:space="preserve">, i.e.,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bookmarkEnd w:id="23"/>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after="16"/>
            </w:pPr>
            <w:r>
              <w:t xml:space="preserve">The book defines identifiability (</w:t>
            </w:r>
            <w:hyperlink w:anchor="def-identifiability">
              <w:r>
                <w:rPr>
                  <w:rStyle w:val="Hyperlink"/>
                </w:rPr>
                <w:t xml:space="preserve">Definition 4</w:t>
              </w:r>
            </w:hyperlink>
            <w:r>
              <w:t xml:space="preserve">) in this Fine Point and illustrates it with Table 3.1 (</w:t>
            </w:r>
            <w:hyperlink w:anchor="exm-table-3-1-identifiability">
              <w:r>
                <w:rPr>
                  <w:rStyle w:val="Hyperlink"/>
                </w:rPr>
                <w:t xml:space="preserve">Example 6</w:t>
              </w:r>
            </w:hyperlink>
            <w:r>
              <w:t xml:space="preserve">).</w:t>
            </w:r>
          </w:p>
          <w:p/>
        </w:tc>
      </w:tr>
    </w:tbl>
    <w:bookmarkEnd w:id="27"/>
    <w:bookmarkStart w:id="29" w:name="other-identifiability-conditions"/>
    <w:p>
      <w:pPr>
        <w:pStyle w:val="Heading3"/>
      </w:pPr>
      <w:r>
        <w:t xml:space="preserve">1.3 Other identifiability conditions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other-identifiability-conditions"/>
          <w:p>
            <w:pPr>
              <w:pStyle w:val="BodyText"/>
            </w:pPr>
            <w:r>
              <w:rPr>
                <w:i/>
                <w:iCs/>
              </w:rPr>
              <w:t xml:space="preserve">Remark 1</w:t>
            </w:r>
            <w:r>
              <w:t xml:space="preserve"> (Other routes to identification). </w:t>
            </w:r>
            <w:r>
              <w:t xml:space="preserve">When any of the three conditions in</w:t>
            </w:r>
            <w:r>
              <w:t xml:space="preserve"> </w:t>
            </w:r>
            <w:hyperlink w:anchor="def-identifiability-conditions">
              <w:r>
                <w:rPr>
                  <w:rStyle w:val="Hyperlink"/>
                </w:rPr>
                <w:t xml:space="preserve">Definition 2</w:t>
              </w:r>
            </w:hyperlink>
            <w:r>
              <w:t xml:space="preserve"> </w:t>
            </w:r>
            <w:r>
              <w:t xml:space="preserve">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bookmarkEnd w:id="28"/>
        </w:tc>
      </w:tr>
    </w:tbl>
    <w:p>
      <w:pPr>
        <w:pStyle w:val="BodyText"/>
      </w:pPr>
      <w:r>
        <w:t xml:space="preserve">Fields where observational studies often resemble conditionally randomized experiments (e.g., epidemiology) have tended to rely on that resemblance,</w:t>
      </w:r>
      <w:r>
        <w:t xml:space="preserve"> </w:t>
      </w:r>
      <w:r>
        <w:t xml:space="preserve">while fields where they seldom do (e.g., economics) have leaned on instrumental variables.</w:t>
      </w:r>
      <w:r>
        <w:t xml:space="preserve"> </w:t>
      </w:r>
      <w:r>
        <w:t xml:space="preserve">Until Chapter 16, the book focuses on the first family.</w:t>
      </w:r>
    </w:p>
    <w:bookmarkEnd w:id="29"/>
    <w:bookmarkEnd w:id="30"/>
    <w:bookmarkStart w:id="47" w:name="exchangeability-pp.-29-31"/>
    <w:p>
      <w:pPr>
        <w:pStyle w:val="Heading2"/>
      </w:pPr>
      <w:r>
        <w:t xml:space="preserve">2 3.2 Exchangeability (pp. 29-31)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def-independent-outcome-predictor"/>
          <w:p>
            <w:pPr>
              <w:pStyle w:val="BodyText"/>
            </w:pPr>
            <w:r>
              <w:rPr>
                <w:b/>
                <w:bCs/>
              </w:rPr>
              <w:t xml:space="preserve">Definition 5 (Independent predictor of the outcome)</w:t>
            </w:r>
            <w:r>
              <w:t xml:space="preserve"> </w:t>
            </w:r>
            <w:r>
              <w:t xml:space="preserve">Let</w:t>
            </w:r>
            <w:r>
              <w:t xml:space="preserve"> </w:t>
            </w:r>
            <m:oMath>
              <m:r>
                <m:t>A</m:t>
              </m:r>
            </m:oMath>
            <w:r>
              <w:t xml:space="preserve"> </w:t>
            </w:r>
            <w:r>
              <w:t xml:space="preserve">be a treatment and</w:t>
            </w:r>
            <w:r>
              <w:t xml:space="preserve"> </w:t>
            </w:r>
            <m:oMath>
              <m:r>
                <m:t>Y</m:t>
              </m:r>
            </m:oMath>
            <w:r>
              <w:t xml:space="preserve"> </w:t>
            </w:r>
            <w:r>
              <w:t xml:space="preserve">an outcome.</w:t>
            </w:r>
            <w:r>
              <w:t xml:space="preserve"> </w:t>
            </w:r>
            <w:r>
              <w:t xml:space="preserve">A covariate is an</w:t>
            </w:r>
            <w:r>
              <w:t xml:space="preserve"> </w:t>
            </w:r>
            <w:r>
              <w:rPr>
                <w:b/>
                <w:bCs/>
              </w:rPr>
              <w:t xml:space="preserve">independent predictor of the outcome</w:t>
            </w:r>
            <w:r>
              <w:t xml:space="preserve"> </w:t>
            </w:r>
            <w:r>
              <w:t xml:space="preserve">if it is associated with</w:t>
            </w:r>
            <w:r>
              <w:t xml:space="preserve"> </w:t>
            </w:r>
            <m:oMath>
              <m:r>
                <m:t>Y</m:t>
              </m:r>
            </m:oMath>
            <w:r>
              <w:t xml:space="preserve"> </w:t>
            </w:r>
            <w:r>
              <w:t xml:space="preserve">within levels of</w:t>
            </w:r>
            <w:r>
              <w:t xml:space="preserve"> </w:t>
            </w:r>
            <m:oMath>
              <m:r>
                <m:t>A</m:t>
              </m:r>
            </m:oMath>
            <w:r>
              <w:t xml:space="preserve">.</w:t>
            </w:r>
            <w:r>
              <w:t xml:space="preserve"> </w:t>
            </w:r>
            <w:r>
              <w:t xml:space="preserve">When</w:t>
            </w:r>
            <w:r>
              <w:t xml:space="preserve"> </w:t>
            </w:r>
            <m:oMath>
              <m:r>
                <m:t>Y</m:t>
              </m:r>
            </m:oMath>
            <w:r>
              <w:t xml:space="preserve"> </w:t>
            </w:r>
            <w:r>
              <w:t xml:space="preserve">is dichotomous, such covariates are commonly called</w:t>
            </w:r>
            <w:r>
              <w:t xml:space="preserve"> </w:t>
            </w:r>
            <w:r>
              <w:rPr>
                <w:b/>
                <w:bCs/>
              </w:rPr>
              <w:t xml:space="preserve">risk factors</w:t>
            </w:r>
            <w:r>
              <w:t xml:space="preserve">.</w:t>
            </w:r>
          </w:p>
          <w:bookmarkEnd w:id="31"/>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table-3-1-risk-factor"/>
          <w:p>
            <w:pPr>
              <w:pStyle w:val="BodyText"/>
            </w:pPr>
            <w:r>
              <w:rPr>
                <w:b/>
                <w:bCs/>
              </w:rPr>
              <w:t xml:space="preserve">Example 7 (Critical condition is a risk factor in Table 3.1)</w:t>
            </w:r>
            <w:r>
              <w:t xml:space="preserve"> </w:t>
            </w:r>
            <w:r>
              <w:t xml:space="preserve">In</w:t>
            </w:r>
            <w:r>
              <w:t xml:space="preserve"> </w:t>
            </w:r>
            <w:hyperlink w:anchor="tbl-table-3-1">
              <w:r>
                <w:rPr>
                  <w:rStyle w:val="Hyperlink"/>
                </w:rPr>
                <w:t xml:space="preserve">Table 3.1</w:t>
              </w:r>
            </w:hyperlink>
            <w:r>
              <w:t xml:space="preserve">, the risk of death among the untreated is</w:t>
            </w:r>
            <w:r>
              <w:t xml:space="preserve"> </w:t>
            </w:r>
            <m:oMath>
              <m:r>
                <m:t>1</m:t>
              </m:r>
              <m:r>
                <m:rPr>
                  <m:sty m:val="p"/>
                </m:rPr>
                <m:t>/</m:t>
              </m:r>
              <m:r>
                <m:t>4</m:t>
              </m:r>
            </m:oMath>
            <w:r>
              <w:t xml:space="preserve"> </w:t>
            </w:r>
            <w:r>
              <w:t xml:space="preserve">when</w:t>
            </w:r>
            <w:r>
              <w:t xml:space="preserve"> </w:t>
            </w:r>
            <m:oMath>
              <m:r>
                <m:t>L</m:t>
              </m:r>
              <m:r>
                <m:rPr>
                  <m:sty m:val="p"/>
                </m:rPr>
                <m:t>=</m:t>
              </m:r>
              <m:r>
                <m:t>0</m:t>
              </m:r>
            </m:oMath>
            <w:r>
              <w:t xml:space="preserve"> </w:t>
            </w:r>
            <w:r>
              <w:t xml:space="preserve">and</w:t>
            </w:r>
            <w:r>
              <w:t xml:space="preserve"> </w:t>
            </w:r>
            <m:oMath>
              <m:r>
                <m:t>2</m:t>
              </m:r>
              <m:r>
                <m:rPr>
                  <m:sty m:val="p"/>
                </m:rPr>
                <m:t>/</m:t>
              </m:r>
              <m:r>
                <m:t>3</m:t>
              </m:r>
            </m:oMath>
            <w:r>
              <w:t xml:space="preserve"> </w:t>
            </w:r>
            <w:r>
              <w:t xml:space="preserve">when</w:t>
            </w:r>
            <w:r>
              <w:t xml:space="preserve"> </w:t>
            </w:r>
            <m:oMath>
              <m:r>
                <m:t>L</m:t>
              </m:r>
              <m:r>
                <m:rPr>
                  <m:sty m:val="p"/>
                </m:rPr>
                <m:t>=</m:t>
              </m:r>
              <m:r>
                <m:t>1</m:t>
              </m:r>
            </m:oMath>
            <w:r>
              <w:t xml:space="preserve">;</w:t>
            </w:r>
            <w:r>
              <w:t xml:space="preserve"> </w:t>
            </w:r>
            <w:r>
              <w:t xml:space="preserve">among the treated it is</w:t>
            </w:r>
            <w:r>
              <w:t xml:space="preserve"> </w:t>
            </w:r>
            <m:oMath>
              <m:r>
                <m:t>1</m:t>
              </m:r>
              <m:r>
                <m:rPr>
                  <m:sty m:val="p"/>
                </m:rPr>
                <m:t>/</m:t>
              </m:r>
              <m:r>
                <m:t>4</m:t>
              </m:r>
            </m:oMath>
            <w:r>
              <w:t xml:space="preserve"> </w:t>
            </w:r>
            <w:r>
              <w:t xml:space="preserve">when</w:t>
            </w:r>
            <w:r>
              <w:t xml:space="preserve"> </w:t>
            </w:r>
            <m:oMath>
              <m:r>
                <m:t>L</m:t>
              </m:r>
              <m:r>
                <m:rPr>
                  <m:sty m:val="p"/>
                </m:rPr>
                <m:t>=</m:t>
              </m:r>
              <m:r>
                <m:t>0</m:t>
              </m:r>
            </m:oMath>
            <w:r>
              <w:t xml:space="preserve"> </w:t>
            </w:r>
            <w:r>
              <w:t xml:space="preserve">and</w:t>
            </w:r>
            <w:r>
              <w:t xml:space="preserve"> </w:t>
            </w:r>
            <m:oMath>
              <m:r>
                <m:t>6</m:t>
              </m:r>
              <m:r>
                <m:rPr>
                  <m:sty m:val="p"/>
                </m:rPr>
                <m:t>/</m:t>
              </m:r>
              <m:r>
                <m:t>9</m:t>
              </m:r>
              <m:r>
                <m:rPr>
                  <m:sty m:val="p"/>
                </m:rPr>
                <m:t>=</m:t>
              </m:r>
              <m:r>
                <m:t>2</m:t>
              </m:r>
              <m:r>
                <m:rPr>
                  <m:sty m:val="p"/>
                </m:rPr>
                <m:t>/</m:t>
              </m:r>
              <m:r>
                <m:t>3</m:t>
              </m:r>
            </m:oMath>
            <w:r>
              <w:t xml:space="preserve"> </w:t>
            </w:r>
            <w:r>
              <w:t xml:space="preserve">when</w:t>
            </w:r>
            <w:r>
              <w:t xml:space="preserve"> </w:t>
            </w:r>
            <m:oMath>
              <m:r>
                <m:t>L</m:t>
              </m:r>
              <m:r>
                <m:rPr>
                  <m:sty m:val="p"/>
                </m:rPr>
                <m:t>=</m:t>
              </m:r>
              <m:r>
                <m:t>1</m:t>
              </m:r>
            </m:oMath>
            <w:r>
              <w:t xml:space="preserve">.</w:t>
            </w:r>
            <w:r>
              <w:t xml:space="preserve"> </w:t>
            </w:r>
            <w:r>
              <w:t xml:space="preserve">Critical condition</w:t>
            </w:r>
            <w:r>
              <w:t xml:space="preserve"> </w:t>
            </w:r>
            <m:oMath>
              <m:r>
                <m:t>L</m:t>
              </m:r>
            </m:oMath>
            <w:r>
              <w:t xml:space="preserve"> </w:t>
            </w:r>
            <w:r>
              <w:t xml:space="preserve">is associated with death</w:t>
            </w:r>
            <w:r>
              <w:t xml:space="preserve"> </w:t>
            </w:r>
            <m:oMath>
              <m:r>
                <m:t>Y</m:t>
              </m:r>
            </m:oMath>
            <w:r>
              <w:t xml:space="preserve"> </w:t>
            </w:r>
            <w:r>
              <w:t xml:space="preserve">within both levels of</w:t>
            </w:r>
            <w:r>
              <w:t xml:space="preserve"> </w:t>
            </w:r>
            <m:oMath>
              <m:r>
                <m:t>A</m:t>
              </m:r>
            </m:oMath>
            <w:r>
              <w:t xml:space="preserve">,</w:t>
            </w:r>
            <w:r>
              <w:t xml:space="preserve"> </w:t>
            </w:r>
            <w:r>
              <w:t xml:space="preserve">so it is an independent predictor of the outcome, a risk factor (</w:t>
            </w:r>
            <w:hyperlink w:anchor="def-independent-outcome-predictor">
              <w:r>
                <w:rPr>
                  <w:rStyle w:val="Hyperlink"/>
                </w:rPr>
                <w:t xml:space="preserve">Definition 5</w:t>
              </w:r>
            </w:hyperlink>
            <w:r>
              <w:t xml:space="preserve">).</w:t>
            </w:r>
          </w:p>
          <w:bookmarkEnd w:id="32"/>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rem-marginal-randomization-balance"/>
          <w:p>
            <w:pPr>
              <w:pStyle w:val="BodyText"/>
            </w:pPr>
            <w:r>
              <w:rPr>
                <w:i/>
                <w:iCs/>
              </w:rPr>
              <w:t xml:space="preserve">Remark 2</w:t>
            </w:r>
            <w:r>
              <w:t xml:space="preserve"> (Why marginal randomization gives exchangeability). </w:t>
            </w:r>
            <w:r>
              <w:t xml:space="preserve">Let</w:t>
            </w:r>
            <w:r>
              <w:t xml:space="preserve"> </w:t>
            </w:r>
            <m:oMath>
              <m:r>
                <m:t>A</m:t>
              </m:r>
            </m:oMath>
            <w:r>
              <w:t xml:space="preserve"> </w:t>
            </w:r>
            <w:r>
              <w:t xml:space="preserve">be a treatment with counterfactual outcomes</w:t>
            </w:r>
            <w:r>
              <w:t xml:space="preserve"> </w:t>
            </w:r>
            <m:oMath>
              <m:sSup>
                <m:e>
                  <m:r>
                    <m:t>Y</m:t>
                  </m:r>
                </m:e>
                <m:sup>
                  <m:r>
                    <m:t>a</m:t>
                  </m:r>
                </m:sup>
              </m:sSup>
            </m:oMath>
            <w:r>
              <w:t xml:space="preserve">.</w:t>
            </w:r>
            <w:r>
              <w:t xml:space="preserve"> </w:t>
            </w:r>
            <w:r>
              <w:t xml:space="preserve">Marginal randomization of</w:t>
            </w:r>
            <w:r>
              <w:t xml:space="preserve"> </w:t>
            </w:r>
            <m:oMath>
              <m:r>
                <m:t>A</m:t>
              </m:r>
            </m:oMath>
            <w:r>
              <w:t xml:space="preserve"> </w:t>
            </w:r>
            <w:r>
              <w:t xml:space="preserve">(assignment that ignores every characteristic of the individual) makes the treated and untreated groups exchangeable (</w:t>
            </w:r>
            <m:oMath>
              <m:sSup>
                <m:e>
                  <m:r>
                    <m:t>Y</m:t>
                  </m:r>
                </m:e>
                <m:sup>
                  <m:r>
                    <m:t>a</m:t>
                  </m:r>
                </m:sup>
              </m:sSup>
              <m:r>
                <m:rPr>
                  <m:sty m:val="p"/>
                </m:rPr>
                <m:t>⟂</m:t>
              </m:r>
              <m:r>
                <m:t>​</m:t>
              </m:r>
              <m:r>
                <m:t>​</m:t>
              </m:r>
              <m:r>
                <m:t>​</m:t>
              </m:r>
              <m:r>
                <m:rPr>
                  <m:sty m:val="p"/>
                </m:rPr>
                <m:t>⟂</m:t>
              </m:r>
              <m:r>
                <m:t>A</m:t>
              </m:r>
            </m:oMath>
            <w:r>
              <w:t xml:space="preserve">) because it spreads the independent predictors of the outcome (</w:t>
            </w:r>
            <w:hyperlink w:anchor="def-independent-outcome-predictor">
              <w:r>
                <w:rPr>
                  <w:rStyle w:val="Hyperlink"/>
                </w:rPr>
                <w:t xml:space="preserve">Definition 5</w:t>
              </w:r>
            </w:hyperlink>
            <w:r>
              <w:t xml:space="preserve">) equally, in expectation, across the two groups.</w:t>
            </w:r>
          </w:p>
          <w:bookmarkEnd w:id="3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exm-table-3-1-imbalance"/>
          <w:p>
            <w:pPr>
              <w:pStyle w:val="BodyText"/>
            </w:pPr>
            <w:r>
              <w:rPr>
                <w:b/>
                <w:bCs/>
              </w:rPr>
              <w:t xml:space="preserve">Example 8 (Marginal exchangeability fails in Table 3.1)</w:t>
            </w:r>
            <w:r>
              <w:t xml:space="preserve"> </w:t>
            </w:r>
            <w:r>
              <w:t xml:space="preserve">In</w:t>
            </w:r>
            <w:r>
              <w:t xml:space="preserve"> </w:t>
            </w:r>
            <w:hyperlink w:anchor="tbl-table-3-1">
              <w:r>
                <w:rPr>
                  <w:rStyle w:val="Hyperlink"/>
                </w:rPr>
                <w:t xml:space="preserve">Table 3.1</w:t>
              </w:r>
            </w:hyperlink>
            <w:r>
              <w:t xml:space="preserve">,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w:t>
            </w:r>
            <w:r>
              <w:t xml:space="preserve"> </w:t>
            </w:r>
            <w:r>
              <w:t xml:space="preserve">Since</w:t>
            </w:r>
            <w:r>
              <w:t xml:space="preserve"> </w:t>
            </w:r>
            <m:oMath>
              <m:r>
                <m:t>L</m:t>
              </m:r>
            </m:oMath>
            <w:r>
              <w:t xml:space="preserve"> </w:t>
            </w:r>
            <w:r>
              <w:t xml:space="preserve">is a risk factor (</w:t>
            </w:r>
            <w:hyperlink w:anchor="exm-table-3-1-risk-factor">
              <w:r>
                <w:rPr>
                  <w:rStyle w:val="Hyperlink"/>
                </w:rPr>
                <w:t xml:space="preserve">Example 7</w:t>
              </w:r>
            </w:hyperlink>
            <w:r>
              <w:t xml:space="preserve">), this imbalance suggests the treated had a worse prognosis.</w:t>
            </w:r>
          </w:p>
          <w:p>
            <w:pPr>
              <w:pStyle w:val="BodyText"/>
            </w:pPr>
            <w:r>
              <w:t xml:space="preserve">To check, suppose, as in Chapter 2, that the data come from a conditionally randomized experiment,</w:t>
            </w:r>
            <w:r>
              <w:t xml:space="preserve"> </w:t>
            </w:r>
            <w:r>
              <w:t xml:space="preserve">so that consistency,</w:t>
            </w:r>
            <w:r>
              <w:t xml:space="preserve"> </w:t>
            </w:r>
            <m:oMath>
              <m:sSup>
                <m:e>
                  <m:r>
                    <m:t>Y</m:t>
                  </m:r>
                </m:e>
                <m:sup>
                  <m:r>
                    <m:t>a</m:t>
                  </m:r>
                </m:sup>
              </m:sSup>
              <m:r>
                <m:rPr>
                  <m:sty m:val="p"/>
                </m:rPr>
                <m:t>⟂</m:t>
              </m:r>
              <m:r>
                <m:t>​</m:t>
              </m:r>
              <m:r>
                <m:t>​</m:t>
              </m:r>
              <m:r>
                <m:t>​</m:t>
              </m:r>
              <m:r>
                <m:rPr>
                  <m:sty m:val="p"/>
                </m:rPr>
                <m:t>⟂</m:t>
              </m:r>
              <m:r>
                <m:t>A</m:t>
              </m:r>
              <m:r>
                <m:rPr>
                  <m:sty m:val="p"/>
                </m:rPr>
                <m:t>∣</m:t>
              </m:r>
              <m:r>
                <m:t>L</m:t>
              </m:r>
            </m:oMath>
            <w:r>
              <w:t xml:space="preserve">, and positivity hold</w:t>
            </w:r>
            <w:r>
              <w:t xml:space="preserve"> </w:t>
            </w:r>
            <w:r>
              <w:t xml:space="preserve">(positivity holds here because</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Then the risk the treated would have had without treatment is</w:t>
            </w:r>
          </w:p>
          <w:p>
            <w:pPr>
              <w:pStyle w:val="BodyText"/>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t>&amp;</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4</m:t>
                    </m:r>
                    <m:r>
                      <m:rPr>
                        <m:sty m:val="p"/>
                      </m:rPr>
                      <m:t>/</m:t>
                    </m:r>
                    <m:r>
                      <m:t>13</m:t>
                    </m:r>
                    <m:r>
                      <m:rPr>
                        <m:sty m:val="p"/>
                      </m:rPr>
                      <m:t>)</m:t>
                    </m:r>
                    <m:r>
                      <m:rPr>
                        <m:sty m:val="p"/>
                      </m:rPr>
                      <m:t>+</m:t>
                    </m:r>
                    <m:r>
                      <m:rPr>
                        <m:sty m:val="p"/>
                      </m:rPr>
                      <m:t>(</m:t>
                    </m:r>
                    <m:r>
                      <m:t>2</m:t>
                    </m:r>
                    <m:r>
                      <m:rPr>
                        <m:sty m:val="p"/>
                      </m:rPr>
                      <m:t>/</m:t>
                    </m:r>
                    <m:r>
                      <m:t>3</m:t>
                    </m:r>
                    <m:r>
                      <m:rPr>
                        <m:sty m:val="p"/>
                      </m:rPr>
                      <m:t>)</m:t>
                    </m:r>
                    <m:r>
                      <m:rPr>
                        <m:sty m:val="p"/>
                      </m:rPr>
                      <m:t>(</m:t>
                    </m:r>
                    <m:r>
                      <m:t>9</m:t>
                    </m:r>
                    <m:r>
                      <m:rPr>
                        <m:sty m:val="p"/>
                      </m:rPr>
                      <m:t>/</m:t>
                    </m:r>
                    <m:r>
                      <m:t>13</m:t>
                    </m:r>
                    <m:r>
                      <m:rPr>
                        <m:sty m:val="p"/>
                      </m:rPr>
                      <m:t>)</m:t>
                    </m:r>
                  </m:e>
                  <m:e>
                    <m:r>
                      <m:t>&amp;</m:t>
                    </m:r>
                    <m:r>
                      <m:rPr>
                        <m:sty m:val="p"/>
                      </m:rPr>
                      <m:t>=</m:t>
                    </m:r>
                    <m:r>
                      <m:t>7</m:t>
                    </m:r>
                    <m:r>
                      <m:rPr>
                        <m:sty m:val="p"/>
                      </m:rPr>
                      <m:t>/</m:t>
                    </m:r>
                    <m:r>
                      <m:t>13</m:t>
                    </m:r>
                  </m:e>
                  <m:e>
                    <m:r>
                      <m:t>&amp;</m:t>
                    </m:r>
                    <m:r>
                      <m:rPr>
                        <m:sty m:val="p"/>
                      </m:rPr>
                      <m:t>≈</m:t>
                    </m:r>
                    <m:r>
                      <m:t>0.54</m:t>
                    </m:r>
                    <m:r>
                      <m:rPr>
                        <m:sty m:val="p"/>
                      </m:rPr>
                      <m:t>,</m:t>
                    </m:r>
                  </m:e>
                </m:eqArr>
              </m:oMath>
            </m:oMathPara>
          </w:p>
          <w:p>
            <w:pPr>
              <w:pStyle w:val="FirstParagraph"/>
            </w:pPr>
            <w:r>
              <w:t xml:space="preserve">while the untreated had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r>
              <w:t xml:space="preserve">.</w:t>
            </w:r>
            <w:r>
              <w:t xml:space="preserve"> </w:t>
            </w:r>
            <w:r>
              <w:t xml:space="preserve">The two differ, so marginal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does not hold.</w:t>
            </w:r>
          </w:p>
          <w:bookmarkEnd w:id="34"/>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def-exchangeability-conditional"/>
          <w:p>
            <w:pPr>
              <w:pStyle w:val="BodyText"/>
            </w:pPr>
            <w:r>
              <w:rPr>
                <w:b/>
                <w:bCs/>
              </w:rPr>
              <w:t xml:space="preserve">Definition 6 (Conditional exchangeability)</w:t>
            </w:r>
            <w:r>
              <w:t xml:space="preserve"> </w:t>
            </w:r>
            <w:r>
              <w:t xml:space="preserve">Let</w:t>
            </w:r>
            <w:r>
              <w:t xml:space="preserve"> </w:t>
            </w:r>
            <m:oMath>
              <m:r>
                <m:t>A</m:t>
              </m:r>
            </m:oMath>
            <w:r>
              <w:t xml:space="preserve"> </w:t>
            </w:r>
            <w:r>
              <w:t xml:space="preserve">be a treatment with counterfactual outcomes</w:t>
            </w:r>
            <w:r>
              <w:t xml:space="preserve"> </w:t>
            </w:r>
            <m:oMath>
              <m:sSup>
                <m:e>
                  <m:r>
                    <m:t>Y</m:t>
                  </m:r>
                </m:e>
                <m:sup>
                  <m:r>
                    <m:t>a</m:t>
                  </m:r>
                </m:sup>
              </m:sSup>
            </m:oMath>
            <w:r>
              <w:t xml:space="preserve">, and</w:t>
            </w:r>
            <w:r>
              <w:t xml:space="preserve"> </w:t>
            </w:r>
            <m:oMath>
              <m:r>
                <m:t>L</m:t>
              </m:r>
            </m:oMath>
            <w:r>
              <w:t xml:space="preserve"> </w:t>
            </w:r>
            <w:r>
              <w:t xml:space="preserve">a set of measured covariates.</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treatment and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 for all</w:t>
            </w:r>
            <w:r>
              <w:t xml:space="preserve"> </w:t>
            </w:r>
            <m:oMath>
              <m:r>
                <m:t>l</m:t>
              </m:r>
            </m:oMath>
            <w:r>
              <w:t xml:space="preserve"> </w:t>
            </w:r>
            <w:r>
              <w:t xml:space="preserve">at which both conditional probabilities are defined.</w:t>
            </w:r>
          </w:p>
          <w:bookmarkEnd w:id="35"/>
        </w:tc>
      </w:tr>
    </w:tbl>
    <w:p>
      <w:pPr>
        <w:pStyle w:val="BodyText"/>
      </w:pPr>
      <w:r>
        <w:t xml:space="preserve">A conditionally randomized experiment produces conditional exchangeability:</w:t>
      </w:r>
      <w:r>
        <w:t xml:space="preserve"> </w:t>
      </w:r>
      <w:r>
        <w:t xml:space="preserve">inside each stratum of</w:t>
      </w:r>
      <w:r>
        <w:t xml:space="preserve"> </w:t>
      </w:r>
      <m:oMath>
        <m:r>
          <m:t>L</m:t>
        </m:r>
      </m:oMath>
      <w:r>
        <w:t xml:space="preserve">, treatment is assigned at random, so the remaining outcome predictors are balanced across treatment groups.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table-3-1-two-descriptions"/>
          <w:p>
            <w:pPr>
              <w:pStyle w:val="BodyText"/>
            </w:pPr>
            <w:r>
              <w:rPr>
                <w:b/>
                <w:bCs/>
              </w:rPr>
              <w:t xml:space="preserve">Example 9 (Two descriptions of the Table 3.1 study)</w:t>
            </w:r>
            <w:r>
              <w:t xml:space="preserve"> </w:t>
            </w:r>
            <w:r>
              <w:t xml:space="preserve">The study in</w:t>
            </w:r>
            <w:r>
              <w:t xml:space="preserve"> </w:t>
            </w:r>
            <w:hyperlink w:anchor="tbl-table-3-1">
              <w:r>
                <w:rPr>
                  <w:rStyle w:val="Hyperlink"/>
                </w:rPr>
                <w:t xml:space="preserve">Table 3.1</w:t>
              </w:r>
            </w:hyperlink>
            <w:r>
              <w:t xml:space="preserve"> </w:t>
            </w:r>
            <w:r>
              <w:t xml:space="preserve">can be described in two logically equivalent ways:</w:t>
            </w:r>
          </w:p>
          <w:p>
            <w:pPr>
              <w:pStyle w:val="Compact"/>
              <w:numPr>
                <w:ilvl w:val="0"/>
                <w:numId w:val="1007"/>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7"/>
              </w:numPr>
            </w:pPr>
            <w:r>
              <w:t xml:space="preserve">a conditionally randomized experiment, not blinded, whose investigators gave</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 then</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w:t>
            </w:r>
            <w:hyperlink w:anchor="def-exchangeability-conditional">
              <w:r>
                <w:rPr>
                  <w:rStyle w:val="Hyperlink"/>
                </w:rPr>
                <w:t xml:space="preserve">Definition 6</w:t>
              </w:r>
            </w:hyperlink>
            <w:r>
              <w:t xml:space="preserve">),</w:t>
            </w:r>
            <w:r>
              <w:t xml:space="preserve"> </w:t>
            </w:r>
            <w:r>
              <w:t xml:space="preserve">and, together with consistency and positivity (which holds here, since</w:t>
            </w:r>
            <w:r>
              <w:t xml:space="preserve"> </w:t>
            </w:r>
            <m:oMath>
              <m:r>
                <m:rPr>
                  <m:sty m:val="p"/>
                </m:rPr>
                <m:t>Pr</m:t>
              </m:r>
              <m:r>
                <m:rPr>
                  <m:sty m:val="p"/>
                </m:rPr>
                <m:t>[</m:t>
              </m:r>
              <m:r>
                <m:t>A</m:t>
              </m:r>
              <m:r>
                <m:rPr>
                  <m:sty m:val="p"/>
                </m:rPr>
                <m:t>=</m:t>
              </m:r>
              <m:r>
                <m:t>1</m:t>
              </m:r>
              <m:r>
                <m:rPr>
                  <m:sty m:val="p"/>
                </m:rPr>
                <m:t>∣</m:t>
              </m:r>
              <m:r>
                <m:t>L</m:t>
              </m:r>
              <m:r>
                <m:rPr>
                  <m:sty m:val="p"/>
                </m:rPr>
                <m:t>=</m:t>
              </m:r>
              <m:r>
                <m:t>l</m:t>
              </m:r>
              <m:r>
                <m:rPr>
                  <m:sty m:val="p"/>
                </m:rPr>
                <m:t>]</m:t>
              </m:r>
            </m:oMath>
            <w:r>
              <w:t xml:space="preserve"> </w:t>
            </w:r>
            <w:r>
              <w:t xml:space="preserve">is 0.75 or 0.50), standardization or IP weighting identifies the causal effect.</w:t>
            </w:r>
          </w:p>
          <w:bookmarkEnd w:id="36"/>
        </w:tc>
      </w:tr>
    </w:tbl>
    <w:p>
      <w:pPr>
        <w:pStyle w:val="BodyText"/>
      </w:pPr>
      <w:r>
        <w:t xml:space="preserve">Chapter 7 calls such outcome predictors</w:t>
      </w:r>
      <w:r>
        <w:t xml:space="preserve"> </w:t>
      </w:r>
      <w:r>
        <w:rPr>
          <w:i/>
          <w:iCs/>
        </w:rPr>
        <w:t xml:space="preserve">confounders</w:t>
      </w:r>
      <w:r>
        <w:t xml:space="preserve">.</w:t>
      </w:r>
      <w:r>
        <w:t xml:space="preserve"> </w:t>
      </w:r>
      <w:r>
        <w:t xml:space="preserve">Nothing in the data can show whether</w:t>
      </w:r>
      <w:r>
        <w:t xml:space="preserve"> </w:t>
      </w:r>
      <m:oMath>
        <m:r>
          <m:t>L</m:t>
        </m:r>
      </m:oMath>
      <w:r>
        <w:t xml:space="preserve"> </w:t>
      </w:r>
      <w:r>
        <w:t xml:space="preserve">is the only imbalanced outcome predictor,</w:t>
      </w:r>
      <w:r>
        <w:t xml:space="preserve"> </w:t>
      </w:r>
      <w:r>
        <w:t xml:space="preserve">so an observational analysis has to assume it.</w:t>
      </w:r>
    </w:p>
    <w:bookmarkStart w:id="38"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exm-hla-compatibility"/>
          <w:p>
            <w:pPr>
              <w:pStyle w:val="BodyText"/>
            </w:pPr>
            <w:r>
              <w:rPr>
                <w:b/>
                <w:bCs/>
              </w:rPr>
              <w:t xml:space="preserve">Example 10 (HLA compatibility)</w:t>
            </w:r>
            <w:r>
              <w:t xml:space="preserve"> </w:t>
            </w:r>
            <w:r>
              <w:t xml:space="preserve">In the heart transplant study (</w:t>
            </w:r>
            <m:oMath>
              <m:r>
                <m:t>A</m:t>
              </m:r>
            </m:oMath>
            <w:r>
              <w:t xml:space="preserve">: transplant,</w:t>
            </w:r>
            <w:r>
              <w:t xml:space="preserve"> </w:t>
            </w:r>
            <m:oMath>
              <m:r>
                <m:t>L</m:t>
              </m:r>
            </m:oMath>
            <w:r>
              <w:t xml:space="preserve">: critical condition,</w:t>
            </w:r>
            <w:r>
              <w:t xml:space="preserve"> </w:t>
            </w:r>
            <m:oMath>
              <m:r>
                <m:t>Y</m:t>
              </m:r>
            </m:oMath>
            <w:r>
              <w:t xml:space="preserve">: death), donor hearts go to recipients with compatible</w:t>
            </w:r>
            <w:r>
              <w:t xml:space="preserve"> </w:t>
            </w:r>
            <w:r>
              <w:rPr>
                <w:b/>
                <w:bCs/>
              </w:rPr>
              <w:t xml:space="preserve">HLA</w:t>
            </w:r>
            <w:r>
              <w:t xml:space="preserve"> </w:t>
            </w:r>
            <w:r>
              <w:t xml:space="preserve">(human leukocyte antigen) genes, so HLA genes are unequally distributed between treatment groups.</w:t>
            </w:r>
            <w:r>
              <w:t xml:space="preserve"> </w:t>
            </w:r>
            <w:r>
              <w:t xml:space="preserve">Suppose that HLA genes do not predict death once</w:t>
            </w:r>
            <w:r>
              <w:t xml:space="preserve"> </w:t>
            </w:r>
            <m:oMath>
              <m:r>
                <m:t>L</m:t>
              </m:r>
            </m:oMath>
            <w:r>
              <w:t xml:space="preserve"> </w:t>
            </w:r>
            <w:r>
              <w:t xml:space="preserve">and</w:t>
            </w:r>
            <w:r>
              <w:t xml:space="preserve"> </w:t>
            </w:r>
            <m:oMath>
              <m:r>
                <m:t>A</m:t>
              </m:r>
            </m:oMath>
            <w:r>
              <w:t xml:space="preserve"> </w:t>
            </w:r>
            <w:r>
              <w:t xml:space="preserve">are known.</w:t>
            </w:r>
            <w:r>
              <w:t xml:space="preserve"> </w:t>
            </w:r>
            <w:r>
              <w:t xml:space="preserve">Then, within levels of</w:t>
            </w:r>
            <w:r>
              <w:t xml:space="preserve"> </w:t>
            </w:r>
            <m:oMath>
              <m:r>
                <m:t>L</m:t>
              </m:r>
            </m:oMath>
            <w:r>
              <w:t xml:space="preserve">, treatment is still effectively random with respect to the outcome, and HLA need not be included in</w:t>
            </w:r>
            <w:r>
              <w:t xml:space="preserve"> </w:t>
            </w:r>
            <m:oMath>
              <m:r>
                <m:t>L</m:t>
              </m:r>
            </m:oMath>
            <w:r>
              <w:t xml:space="preserve">.</w:t>
            </w:r>
          </w:p>
          <w:bookmarkEnd w:id="37"/>
        </w:tc>
      </w:tr>
    </w:tbl>
    <w:bookmarkEnd w:id="38"/>
    <w:bookmarkStart w:id="46" w:name="unmeasured-outcome-predictors"/>
    <w:p>
      <w:pPr>
        <w:pStyle w:val="Heading3"/>
      </w:pPr>
      <w:r>
        <w:t xml:space="preserve">2.2 Unmeasured outcome predictors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exm-smoking-unmeasured"/>
          <w:p>
            <w:pPr>
              <w:pStyle w:val="BodyText"/>
            </w:pPr>
            <w:r>
              <w:rPr>
                <w:b/>
                <w:bCs/>
              </w:rPr>
              <w:t xml:space="preserve">Example 11 (Doctors who prefer nonsmokers)</w:t>
            </w:r>
            <w:r>
              <w:t xml:space="preserve"> </w:t>
            </w:r>
            <w:r>
              <w:t xml:space="preserve">In the heart transplant study (</w:t>
            </w:r>
            <m:oMath>
              <m:r>
                <m:t>A</m:t>
              </m:r>
            </m:oMath>
            <w:r>
              <w:t xml:space="preserve">: transplant,</w:t>
            </w:r>
            <w:r>
              <w:t xml:space="preserve"> </w:t>
            </w:r>
            <m:oMath>
              <m:r>
                <m:t>L</m:t>
              </m:r>
            </m:oMath>
            <w:r>
              <w:t xml:space="preserve">: critical condition,</w:t>
            </w:r>
            <w:r>
              <w:t xml:space="preserve"> </w:t>
            </w:r>
            <m:oMath>
              <m:r>
                <m:t>Y</m:t>
              </m:r>
            </m:oMath>
            <w:r>
              <w:t xml:space="preserve">: death), let</w:t>
            </w:r>
            <w:r>
              <w:t xml:space="preserve"> </w:t>
            </w:r>
            <m:oMath>
              <m:r>
                <m:t>U</m:t>
              </m:r>
            </m:oMath>
            <w:r>
              <w:t xml:space="preserve"> </w:t>
            </w:r>
            <w:r>
              <w:t xml:space="preserve">denote smoking, which the investigators did not measure and which predicts death even within levels of</w:t>
            </w:r>
            <w:r>
              <w:t xml:space="preserve"> </w:t>
            </w:r>
            <m:oMath>
              <m:r>
                <m:t>L</m:t>
              </m:r>
            </m:oMath>
            <w:r>
              <w:t xml:space="preserve"> </w:t>
            </w:r>
            <w:r>
              <w:t xml:space="preserve">and</w:t>
            </w:r>
            <w:r>
              <w:t xml:space="preserve"> </w:t>
            </w:r>
            <m:oMath>
              <m:r>
                <m:t>A</m:t>
              </m:r>
            </m:oMath>
            <w:r>
              <w:t xml:space="preserve">.</w:t>
            </w:r>
            <w:r>
              <w:t xml:space="preserve"> </w:t>
            </w:r>
            <w:r>
              <w:t xml:space="preserve">Suppose also that doctors, without the investigators knowing it, favor nonsmokers when allocating hearts.</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then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bookmarkEnd w:id="39"/>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rem-exchangeability-untestable"/>
          <w:p>
            <w:pPr>
              <w:pStyle w:val="BodyText"/>
            </w:pPr>
            <w:r>
              <w:rPr>
                <w:i/>
                <w:iCs/>
              </w:rPr>
              <w:t xml:space="preserve">Remark 3</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generally fails when some unmeasured variable</w:t>
            </w:r>
            <w:r>
              <w:t xml:space="preserve"> </w:t>
            </w:r>
            <m:oMath>
              <m:r>
                <m:t>U</m:t>
              </m:r>
            </m:oMath>
            <w:r>
              <w:t xml:space="preserve"> </w:t>
            </w:r>
            <w:r>
              <w:t xml:space="preserve">both independently predicts the outcome and, within strata of</w:t>
            </w:r>
            <w:r>
              <w:t xml:space="preserve"> </w:t>
            </w:r>
            <m:oMath>
              <m:r>
                <m:t>L</m:t>
              </m:r>
            </m:oMath>
            <w:r>
              <w:t xml:space="preserve">, changes the chance of being treated.</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40"/>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tip.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Use Expert Knowledge to Choose the Covariates</w:t>
            </w:r>
          </w:p>
        </w:tc>
      </w:tr>
      <w:tr>
        <w:trPr>
          <w:cantSplit/>
        </w:trPr>
        <w:tc>
          <w:tcPr>
            <w:tcMar>
              <w:top w:w="108" w:type="dxa"/>
              <w:bottom w:w="108" w:type="dxa"/>
            </w:tcMar>
          </w:tcPr>
          <w:p>
            <w:pPr>
              <w:pStyle w:val="BodyText"/>
            </w:pPr>
            <w:pPr>
              <w:spacing w:before="16" w:after="16"/>
            </w:pPr>
            <w:r>
              <w:t xml:space="preserve">Investigators cannot test conditional exchangeability, but they can make it more plausible.</w:t>
            </w:r>
            <w:r>
              <w:t xml:space="preserve"> </w:t>
            </w:r>
            <w:r>
              <w:t xml:space="preserve">Rather than a single covariate, they can measure many relevant variables</w:t>
            </w:r>
            <w:r>
              <w:t xml:space="preserve"> </w:t>
            </w:r>
            <w:r>
              <w:t xml:space="preserve">(for example, determinants of treatment that also independently predict the outcome),</w:t>
            </w:r>
            <w:r>
              <w:t xml:space="preserve"> </w:t>
            </w:r>
            <w:r>
              <w:t xml:space="preserve">and then assume exchangeability within the strata those variables define.</w:t>
            </w:r>
          </w:p>
          <w:p/>
        </w:tc>
      </w:tr>
    </w:tbl>
    <w:p>
      <w:pPr>
        <w:pStyle w:val="BodyText"/>
      </w:pPr>
      <w:r>
        <w:t xml:space="preserve">Variables that were never measured cannot enter standardization or IP weighting,</w:t>
      </w:r>
      <w:r>
        <w:t xml:space="preserve"> </w:t>
      </w:r>
      <w:r>
        <w:t xml:space="preserve">so the effect is not identified when the measured</w:t>
      </w:r>
      <w:r>
        <w:t xml:space="preserve"> </w:t>
      </w:r>
      <m:oMath>
        <m:r>
          <m:t>L</m:t>
        </m:r>
      </m:oMath>
      <w:r>
        <w:t xml:space="preserve"> </w:t>
      </w:r>
      <w:r>
        <w:t xml:space="preserve">falls short of conditional exchangeability.</w:t>
      </w:r>
      <w:r>
        <w:t xml:space="preserve"> </w:t>
      </w:r>
      <w:r>
        <w:t xml:space="preserve">Collecting data on smoking would not remove the possibility that other unknown outcome predictors remain imbalanced.</w:t>
      </w:r>
    </w:p>
    <w:p>
      <w:pPr>
        <w:pStyle w:val="BodyText"/>
      </w:pPr>
      <w:r>
        <w:t xml:space="preserve">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 (i))</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t>&amp;</m:t>
                    </m:r>
                    <m:r>
                      <m:t>&amp;</m:t>
                    </m:r>
                    <m:r>
                      <m:rPr>
                        <m:nor/>
                        <m:sty m:val="p"/>
                      </m:rPr>
                      <m:t>(consistency, (i), (ii))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where</w:t>
            </w:r>
            <w:r>
              <w:t xml:space="preserve"> </w:t>
            </w:r>
            <m:oMath>
              <m:sSub>
                <m:e>
                  <m:r>
                    <m:t>α</m:t>
                  </m:r>
                </m:e>
                <m:sub>
                  <m:r>
                    <m:t>i</m:t>
                  </m:r>
                  <m:r>
                    <m:t>t</m:t>
                  </m:r>
                </m:sub>
              </m:sSub>
              <m:limUpp>
                <m:e>
                  <m:r>
                    <m:rPr>
                      <m:sty m:val="p"/>
                    </m:rPr>
                    <m:t>=</m:t>
                  </m:r>
                </m:e>
                <m:lim>
                  <m:r>
                    <m:rPr>
                      <m:nor/>
                      <m:sty m:val="p"/>
                    </m:rPr>
                    <m:t>def</m:t>
                  </m:r>
                </m:lim>
              </m:limUpp>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oMath>
            <w:r>
              <w:t xml:space="preserve">, i.e.,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46"/>
    <w:bookmarkEnd w:id="47"/>
    <w:bookmarkStart w:id="60"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def-positivity"/>
          <w:p>
            <w:pPr>
              <w:pStyle w:val="BodyText"/>
            </w:pPr>
            <w:r>
              <w:rPr>
                <w:b/>
                <w:bCs/>
              </w:rPr>
              <w:t xml:space="preserve">Definition 7 (Positivity)</w:t>
            </w:r>
            <w:r>
              <w:t xml:space="preserve"> </w:t>
            </w:r>
            <w:r>
              <w:t xml:space="preserve">Let</w:t>
            </w:r>
            <w:r>
              <w:t xml:space="preserve"> </w:t>
            </w:r>
            <m:oMath>
              <m:r>
                <m:t>A</m:t>
              </m:r>
            </m:oMath>
            <w:r>
              <w:t xml:space="preserve"> </w:t>
            </w:r>
            <w:r>
              <w:t xml:space="preserve">be a treatment and</w:t>
            </w:r>
            <w:r>
              <w:t xml:space="preserve"> </w:t>
            </w:r>
            <m:oMath>
              <m:r>
                <m:t>L</m:t>
              </m:r>
            </m:oMath>
            <w:r>
              <w:t xml:space="preserve"> </w:t>
            </w:r>
            <w:r>
              <w:t xml:space="preserve">the covariates used to achieve conditional exchangeability (</w:t>
            </w:r>
            <w:hyperlink w:anchor="def-exchangeability-conditional">
              <w:r>
                <w:rPr>
                  <w:rStyle w:val="Hyperlink"/>
                </w:rPr>
                <w:t xml:space="preserve">Definition 6</w:t>
              </w:r>
            </w:hyperlink>
            <w:r>
              <w:t xml:space="preserve">).</w:t>
            </w:r>
            <w:r>
              <w:t xml:space="preserve"> </w:t>
            </w:r>
            <w:r>
              <w:rPr>
                <w:b/>
                <w:bCs/>
              </w:rPr>
              <w:t xml:space="preserve">Positivity</w:t>
            </w:r>
            <w:r>
              <w:t xml:space="preserve"> </w:t>
            </w:r>
            <w:r>
              <w:t xml:space="preserve">holds when</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r>
              <w:t xml:space="preserve"> </w:t>
            </w:r>
            <w:r>
              <w:t xml:space="preserve">Positivity is sometimes called the</w:t>
            </w:r>
            <w:r>
              <w:t xml:space="preserve"> </w:t>
            </w:r>
            <w:r>
              <w:rPr>
                <w:b/>
                <w:bCs/>
              </w:rPr>
              <w:t xml:space="preserve">experimental treatment assumption</w:t>
            </w:r>
            <w:r>
              <w:t xml:space="preserve"> </w:t>
            </w:r>
            <w:r>
              <w:t xml:space="preserve">(Hernán and Robins 2020, 32)</w:t>
            </w:r>
            <w:r>
              <w:t xml:space="preserve">.</w:t>
            </w:r>
          </w:p>
          <w:bookmarkEnd w:id="48"/>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9" w:name="exm-table-3-1-positivity"/>
          <w:p>
            <w:pPr>
              <w:pStyle w:val="BodyText"/>
            </w:pPr>
            <w:r>
              <w:rPr>
                <w:b/>
                <w:bCs/>
              </w:rPr>
              <w:t xml:space="preserve">Example 12 (Positivity in Table 3.1)</w:t>
            </w:r>
            <w:r>
              <w:t xml:space="preserve"> </w:t>
            </w:r>
            <w:r>
              <w:t xml:space="preserve">In</w:t>
            </w:r>
            <w:r>
              <w:t xml:space="preserve"> </w:t>
            </w:r>
            <w:hyperlink w:anchor="tbl-table-3-1">
              <w:r>
                <w:rPr>
                  <w:rStyle w:val="Hyperlink"/>
                </w:rPr>
                <w:t xml:space="preserve">Table 3.1</w:t>
              </w:r>
            </w:hyperlink>
            <w:r>
              <w:t xml:space="preserve">,</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w:t>
            </w:r>
            <w:r>
              <w:t xml:space="preserve"> </w:t>
            </w:r>
            <w:r>
              <w:t xml:space="preserve">Neither is 0 or 1, so</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both</w:t>
            </w:r>
            <w:r>
              <w:t xml:space="preserve"> </w:t>
            </w:r>
            <m:oMath>
              <m:r>
                <m:t>a</m:t>
              </m:r>
              <m:r>
                <m:rPr>
                  <m:sty m:val="p"/>
                </m:rPr>
                <m:t>∈</m:t>
              </m:r>
              <m:r>
                <m:rPr>
                  <m:sty m:val="p"/>
                </m:rPr>
                <m:t>{</m:t>
              </m:r>
              <m:r>
                <m:t>0</m:t>
              </m:r>
              <m:r>
                <m:rPr>
                  <m:sty m:val="p"/>
                </m:rPr>
                <m:t>,</m:t>
              </m:r>
              <m:r>
                <m:t>1</m:t>
              </m:r>
              <m:r>
                <m:rPr>
                  <m:sty m:val="p"/>
                </m:rPr>
                <m:t>}</m:t>
              </m:r>
            </m:oMath>
            <w:r>
              <w:t xml:space="preserve"> </w:t>
            </w:r>
            <w:r>
              <w:t xml:space="preserve">and both</w:t>
            </w:r>
            <w:r>
              <w:t xml:space="preserve"> </w:t>
            </w:r>
            <m:oMath>
              <m:r>
                <m:t>l</m:t>
              </m:r>
              <m:r>
                <m:rPr>
                  <m:sty m:val="p"/>
                </m:rPr>
                <m:t>∈</m:t>
              </m:r>
              <m:r>
                <m:rPr>
                  <m:sty m:val="p"/>
                </m:rPr>
                <m:t>{</m:t>
              </m:r>
              <m:r>
                <m:t>0</m:t>
              </m:r>
              <m:r>
                <m:rPr>
                  <m:sty m:val="p"/>
                </m:rPr>
                <m:t>,</m:t>
              </m:r>
              <m:r>
                <m:t>1</m:t>
              </m:r>
              <m:r>
                <m:rPr>
                  <m:sty m:val="p"/>
                </m:rPr>
                <m:t>}</m:t>
              </m:r>
            </m:oMath>
            <w:r>
              <w:t xml:space="preserve">,</w:t>
            </w:r>
            <w:r>
              <w:t xml:space="preserve"> </w:t>
            </w:r>
            <w:r>
              <w:t xml:space="preserve">and positivity holds (</w:t>
            </w:r>
            <w:hyperlink w:anchor="def-positivity">
              <w:r>
                <w:rPr>
                  <w:rStyle w:val="Hyperlink"/>
                </w:rPr>
                <w:t xml:space="preserve">Definition 7</w:t>
              </w:r>
            </w:hyperlink>
            <w:r>
              <w:t xml:space="preserve">).</w:t>
            </w:r>
          </w:p>
          <w:bookmarkEnd w:id="49"/>
        </w:tc>
      </w:tr>
    </w:tbl>
    <w:p>
      <w:pPr>
        <w:pStyle w:val="BodyText"/>
      </w:pPr>
      <w:r>
        <w:t xml:space="preserve">Randomized experiments guarantee positivity by design, which is why Chapter 2 hardly mentioned it.</w:t>
      </w:r>
    </w:p>
    <w:bookmarkStart w:id="51" w:name="two-refinements"/>
    <w:p>
      <w:pPr>
        <w:pStyle w:val="Heading3"/>
      </w:pPr>
      <w:r>
        <w:t xml:space="preserve">3.1 Two refinements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rem-positivity-refinements"/>
          <w:p>
            <w:pPr>
              <w:pStyle w:val="BodyText"/>
            </w:pPr>
            <w:r>
              <w:rPr>
                <w:i/>
                <w:iCs/>
              </w:rPr>
              <w:t xml:space="preserve">Remark 4</w:t>
            </w:r>
            <w:r>
              <w:t xml:space="preserve"> (Where positivity is needed). </w:t>
            </w:r>
            <w:r>
              <w:t xml:space="preserve">Take the heart transplant study (</w:t>
            </w:r>
            <m:oMath>
              <m:r>
                <m:t>A</m:t>
              </m:r>
            </m:oMath>
            <w:r>
              <w:t xml:space="preserve">: transplant,</w:t>
            </w:r>
            <w:r>
              <w:t xml:space="preserve"> </w:t>
            </w:r>
            <m:oMath>
              <m:r>
                <m:t>L</m:t>
              </m:r>
            </m:oMath>
            <w:r>
              <w:t xml:space="preserve">: critical condition,</w:t>
            </w:r>
            <w:r>
              <w:t xml:space="preserve"> </w:t>
            </w:r>
            <m:oMath>
              <m:r>
                <m:t>Y</m:t>
              </m:r>
            </m:oMath>
            <w:r>
              <w:t xml:space="preserve">: death), with the average causal effect of</w:t>
            </w:r>
            <w:r>
              <w:t xml:space="preserve"> </w:t>
            </w:r>
            <m:oMath>
              <m:r>
                <m:t>A</m:t>
              </m:r>
            </m:oMath>
            <w:r>
              <w:t xml:space="preserve"> </w:t>
            </w:r>
            <w:r>
              <w:t xml:space="preserve">on</w:t>
            </w:r>
            <w:r>
              <w:t xml:space="preserve"> </w:t>
            </w:r>
            <m:oMath>
              <m:r>
                <m:t>Y</m:t>
              </m:r>
            </m:oMath>
            <w:r>
              <w:t xml:space="preserve"> </w:t>
            </w:r>
            <w:r>
              <w:t xml:space="preserve">as the target.</w:t>
            </w:r>
            <w:r>
              <w:t xml:space="preserve"> </w:t>
            </w:r>
            <w:r>
              <w:t xml:space="preserve">Positivity (</w:t>
            </w:r>
            <w:hyperlink w:anchor="def-positivity">
              <w:r>
                <w:rPr>
                  <w:rStyle w:val="Hyperlink"/>
                </w:rPr>
                <w:t xml:space="preserve">Definition 7</w:t>
              </w:r>
            </w:hyperlink>
            <w:r>
              <w:t xml:space="preserve">) is a requirement on two things only:</w:t>
            </w:r>
          </w:p>
          <w:p>
            <w:pPr>
              <w:pStyle w:val="Compact"/>
              <w:numPr>
                <w:ilvl w:val="0"/>
                <w:numId w:val="1008"/>
              </w:numPr>
            </w:pPr>
            <w:r>
              <w:t xml:space="preserve">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8"/>
              </w:numPr>
            </w:pPr>
            <w:r>
              <w:t xml:space="preserve">The variables</w:t>
            </w:r>
            <w:r>
              <w:t xml:space="preserve"> </w:t>
            </w:r>
            <m:oMath>
              <m:r>
                <m:t>L</m:t>
              </m:r>
            </m:oMath>
            <w:r>
              <w:t xml:space="preserve"> </w:t>
            </w:r>
            <w:r>
              <w:rPr>
                <w:b/>
                <w:bCs/>
              </w:rPr>
              <w:t xml:space="preserve">required for exchangeability</w:t>
            </w:r>
            <w:r>
              <w:t xml:space="preserve">.</w:t>
            </w:r>
            <w:r>
              <w:t xml:space="preserve"> </w:t>
            </w:r>
            <w:r>
              <w:t xml:space="preserve">Suppose eye color neither predicts death given</w:t>
            </w:r>
            <w:r>
              <w:t xml:space="preserve"> </w:t>
            </w:r>
            <m:oMath>
              <m:r>
                <m:t>L</m:t>
              </m:r>
            </m:oMath>
            <w:r>
              <w:t xml:space="preserve"> </w:t>
            </w:r>
            <w:r>
              <w:t xml:space="preserve">and</w:t>
            </w:r>
            <w:r>
              <w:t xml:space="preserve"> </w:t>
            </w:r>
            <m:oMath>
              <m:r>
                <m:t>A</m:t>
              </m:r>
            </m:oMath>
            <w:r>
              <w:t xml:space="preserve"> </w:t>
            </w:r>
            <w:r>
              <w:t xml:space="preserve">nor was used to assign treatment.</w:t>
            </w:r>
            <w:r>
              <w:t xml:space="preserve"> </w:t>
            </w:r>
            <w:r>
              <w:t xml:space="preserve">Then eye color need not be adjusted for, and we do not ask whether people with blue eyes had a positive probability of transplant.</w:t>
            </w:r>
          </w:p>
          <w:bookmarkEnd w:id="50"/>
        </w:tc>
      </w:tr>
    </w:tbl>
    <w:bookmarkEnd w:id="51"/>
    <w:bookmarkStart w:id="59"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2" w:name="exm-positivity-violation"/>
          <w:p>
            <w:pPr>
              <w:pStyle w:val="BodyText"/>
            </w:pPr>
            <w:r>
              <w:rPr>
                <w:b/>
                <w:bCs/>
              </w:rPr>
              <w:t xml:space="preserve">Example 13 (A positivity violation)</w:t>
            </w:r>
            <w:r>
              <w:t xml:space="preserve"> </w:t>
            </w:r>
            <w:r>
              <w:t xml:space="preserve">In the heart transplant study (</w:t>
            </w:r>
            <m:oMath>
              <m:r>
                <m:t>A</m:t>
              </m:r>
            </m:oMath>
            <w:r>
              <w:t xml:space="preserve">: transplant,</w:t>
            </w:r>
            <w:r>
              <w:t xml:space="preserve"> </w:t>
            </w:r>
            <m:oMath>
              <m:r>
                <m:t>L</m:t>
              </m:r>
            </m:oMath>
            <w:r>
              <w:t xml:space="preserve">: critical condition), suppose doctors always transplanted a heart to individuals in critical condition.</w:t>
            </w:r>
            <w:r>
              <w:t xml:space="preserve"> </w:t>
            </w:r>
            <w:r>
              <w:t xml:space="preserve">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and positivity (</w:t>
            </w:r>
            <w:hyperlink w:anchor="def-positivity">
              <w:r>
                <w:rPr>
                  <w:rStyle w:val="Hyperlink"/>
                </w:rPr>
                <w:t xml:space="preserve">Definition 7</w:t>
              </w:r>
            </w:hyperlink>
            <w:r>
              <w:t xml:space="preserve">) fails (book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52"/>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3" w:name="rem-positivity-checkable"/>
          <w:p>
            <w:pPr>
              <w:pStyle w:val="BodyText"/>
            </w:pPr>
            <w:r>
              <w:rPr>
                <w:i/>
                <w:iCs/>
              </w:rPr>
              <w:t xml:space="preserve">Remark 5</w:t>
            </w:r>
            <w:r>
              <w:t xml:space="preserve"> (Positivity can sometimes be checked). </w:t>
            </w: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w:t>
            </w:r>
            <w:r>
              <w:t xml:space="preserve"> </w:t>
            </w:r>
            <w:hyperlink w:anchor="tbl-table-3-1">
              <w:r>
                <w:rPr>
                  <w:rStyle w:val="Hyperlink"/>
                </w:rPr>
                <w:t xml:space="preserve">Table 3.1</w:t>
              </w:r>
            </w:hyperlink>
            <w:r>
              <w:t xml:space="preserve"> </w:t>
            </w:r>
            <w:r>
              <w:t xml:space="preserve">there are treated and untreated individuals in both levels of</w:t>
            </w:r>
            <w:r>
              <w:t xml:space="preserve"> </w:t>
            </w:r>
            <m:oMath>
              <m:r>
                <m:t>L</m:t>
              </m:r>
            </m:oMath>
            <w:r>
              <w:t xml:space="preserve"> </w:t>
            </w:r>
            <w:r>
              <w:t xml:space="preserve">(</w:t>
            </w:r>
            <w:hyperlink w:anchor="exm-table-3-1-positivity">
              <w:r>
                <w:rPr>
                  <w:rStyle w:val="Hyperlink"/>
                </w:rPr>
                <w:t xml:space="preserve">Example 12</w:t>
              </w:r>
            </w:hyperlink>
            <w:r>
              <w:t xml:space="preserve">).</w:t>
            </w:r>
          </w:p>
          <w:bookmarkEnd w:id="53"/>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opt/quarto/share/formats/docx/note.png" id="55"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pPr>
              <w:spacing w:after="16"/>
            </w:pPr>
            <w:r>
              <w:t xml:space="preserve">For IP weighting, write</w:t>
            </w:r>
            <w:r>
              <w:t xml:space="preserve"> </w:t>
            </w:r>
            <m:oMath>
              <m:r>
                <m:t>f</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A</m:t>
              </m:r>
              <m:r>
                <m:rPr>
                  <m:sty m:val="p"/>
                </m:rPr>
                <m:t>=</m:t>
              </m:r>
              <m:r>
                <m:t>a</m:t>
              </m:r>
              <m:r>
                <m:rPr>
                  <m:sty m:val="p"/>
                </m:rPr>
                <m:t>∣</m:t>
              </m:r>
              <m:r>
                <m:t>L</m:t>
              </m:r>
              <m:r>
                <m:rPr>
                  <m:sty m:val="p"/>
                </m:rPr>
                <m:t>]</m:t>
              </m:r>
            </m:oMath>
            <w:r>
              <w:t xml:space="preserve">, and</w:t>
            </w:r>
            <w:r>
              <w:t xml:space="preserve"> </w:t>
            </w:r>
            <m:oMath>
              <m:r>
                <m:t>f</m:t>
              </m:r>
              <m:r>
                <m:rPr>
                  <m:sty m:val="p"/>
                </m:rPr>
                <m:t>[</m:t>
              </m:r>
              <m:r>
                <m:t>A</m:t>
              </m:r>
              <m:r>
                <m:rPr>
                  <m:sty m:val="p"/>
                </m:rPr>
                <m:t>∣</m:t>
              </m:r>
              <m:r>
                <m:t>L</m:t>
              </m:r>
              <m:r>
                <m:rPr>
                  <m:sty m:val="p"/>
                </m:rPr>
                <m:t>]</m:t>
              </m:r>
            </m:oMath>
            <w:r>
              <w:t xml:space="preserve"> </w:t>
            </w:r>
            <w:r>
              <w:t xml:space="preserve">for its value at each individual’s own treatment</w:t>
            </w:r>
            <w:r>
              <w:t xml:space="preserve"> </w:t>
            </w:r>
            <m:oMath>
              <m:r>
                <m:t>A</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without positivity it no longer equals the counterfactual mean.</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7" w:name="prp-ipw-without-positivity"/>
          <w:p>
            <w:pPr>
              <w:pStyle w:val="BodyText"/>
            </w:pPr>
            <w:r>
              <w:rPr>
                <w:b/>
                <w:bCs/>
              </w:rPr>
              <w:t xml:space="preserve">Proposition 1 (The IP weighted mean without positivity)</w:t>
            </w:r>
            <w:r>
              <w:t xml:space="preserve"> </w:t>
            </w:r>
            <w:r>
              <w:t xml:space="preserve">Let</w:t>
            </w:r>
            <w:r>
              <w:t xml:space="preserve"> </w:t>
            </w:r>
            <m:oMath>
              <m:r>
                <m:t>A</m:t>
              </m:r>
            </m:oMath>
            <w:r>
              <w:t xml:space="preserve"> </w:t>
            </w:r>
            <w:r>
              <w:t xml:space="preserve">be a discrete treatment,</w:t>
            </w:r>
            <w:r>
              <w:t xml:space="preserve"> </w:t>
            </w:r>
            <m:oMath>
              <m:r>
                <m:t>L</m:t>
              </m:r>
            </m:oMath>
            <w:r>
              <w:t xml:space="preserve"> </w:t>
            </w:r>
            <w:r>
              <w:t xml:space="preserve">a covariate taking finitely many values,</w:t>
            </w:r>
            <w:r>
              <w:t xml:space="preserve"> </w:t>
            </w:r>
            <m:oMath>
              <m:r>
                <m:t>Y</m:t>
              </m:r>
            </m:oMath>
            <w:r>
              <w:t xml:space="preserve"> </w:t>
            </w:r>
            <w:r>
              <w:t xml:space="preserve">an outcome with finite mean, and</w:t>
            </w:r>
            <w:r>
              <w:t xml:space="preserve"> </w:t>
            </w:r>
            <m:oMath>
              <m:r>
                <m:t>f</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A</m:t>
              </m:r>
              <m:r>
                <m:rPr>
                  <m:sty m:val="p"/>
                </m:rPr>
                <m:t>=</m:t>
              </m:r>
              <m:r>
                <m:t>a</m:t>
              </m:r>
              <m:r>
                <m:rPr>
                  <m:sty m:val="p"/>
                </m:rPr>
                <m:t>∣</m:t>
              </m:r>
              <m:r>
                <m:t>L</m:t>
              </m:r>
              <m:r>
                <m:rPr>
                  <m:sty m:val="p"/>
                </m:rPr>
                <m:t>=</m:t>
              </m:r>
              <m:r>
                <m:t>l</m:t>
              </m:r>
              <m:r>
                <m:rPr>
                  <m:sty m:val="p"/>
                </m:rPr>
                <m:t>]</m:t>
              </m:r>
            </m:oMath>
            <w:r>
              <w:t xml:space="preserve">;</w:t>
            </w:r>
            <w:r>
              <w:t xml:space="preserve"> </w:t>
            </w:r>
            <w:r>
              <w:t xml:space="preserve">write</w:t>
            </w:r>
            <w:r>
              <w:t xml:space="preserve"> </w:t>
            </w:r>
            <m:oMath>
              <m:r>
                <m:t>f</m:t>
              </m:r>
              <m:r>
                <m:rPr>
                  <m:sty m:val="p"/>
                </m:rPr>
                <m:t>[</m:t>
              </m:r>
              <m:r>
                <m:t>A</m:t>
              </m:r>
              <m:r>
                <m:rPr>
                  <m:sty m:val="p"/>
                </m:rPr>
                <m:t>∣</m:t>
              </m:r>
              <m:r>
                <m:t>L</m:t>
              </m:r>
              <m:r>
                <m:rPr>
                  <m:sty m:val="p"/>
                </m:rPr>
                <m:t>]</m:t>
              </m:r>
            </m:oMath>
            <w:r>
              <w:t xml:space="preserve"> </w:t>
            </w:r>
            <w:r>
              <w:t xml:space="preserve">for this function evaluated at each individual’s own values of</w:t>
            </w:r>
            <w:r>
              <w:t xml:space="preserve"> </w:t>
            </w:r>
            <m:oMath>
              <m:r>
                <m:t>A</m:t>
              </m:r>
            </m:oMath>
            <w:r>
              <w:t xml:space="preserve"> </w:t>
            </w:r>
            <w:r>
              <w:t xml:space="preserve">and</w:t>
            </w:r>
            <w:r>
              <w:t xml:space="preserve"> </w:t>
            </w:r>
            <m:oMath>
              <m:r>
                <m:t>L</m:t>
              </m:r>
            </m:oMath>
            <w:r>
              <w:t xml:space="preserve">.</w:t>
            </w:r>
            <w:r>
              <w:t xml:space="preserve"> </w:t>
            </w:r>
            <w:r>
              <w:t xml:space="preserve">For a treatment value</w:t>
            </w:r>
            <w:r>
              <w:t xml:space="preserve"> </w:t>
            </w:r>
            <m:oMath>
              <m:r>
                <m:t>a</m:t>
              </m:r>
            </m:oMath>
            <w:r>
              <w:t xml:space="preserve">, 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L</m:t>
              </m:r>
              <m:r>
                <m:rPr>
                  <m:sty m:val="p"/>
                </m:rPr>
                <m:t>=</m:t>
              </m:r>
              <m:r>
                <m:t>l</m:t>
              </m:r>
              <m:r>
                <m:rPr>
                  <m:sty m:val="p"/>
                </m:rPr>
                <m:t>]</m:t>
              </m:r>
              <m:r>
                <m:rPr>
                  <m:sty m:val="p"/>
                </m:rPr>
                <m:t>&gt;</m:t>
              </m:r>
              <m:r>
                <m:t>0</m:t>
              </m:r>
              <m:r>
                <m:rPr>
                  <m:nor/>
                  <m:sty m:val="p"/>
                </m:rPr>
                <m:t> and </m:t>
              </m:r>
              <m:r>
                <m:t>f</m:t>
              </m:r>
              <m:r>
                <m:rPr>
                  <m:sty m:val="p"/>
                </m:rPr>
                <m:t>[</m:t>
              </m:r>
              <m:r>
                <m:t>a</m:t>
              </m:r>
              <m:r>
                <m:rPr>
                  <m:sty m:val="p"/>
                </m:rPr>
                <m:t>∣</m:t>
              </m:r>
              <m:r>
                <m:t>l</m:t>
              </m:r>
              <m:r>
                <m:rPr>
                  <m:sty m:val="p"/>
                </m:rPr>
                <m:t>]</m:t>
              </m:r>
              <m:r>
                <m:rPr>
                  <m:sty m:val="p"/>
                </m:rPr>
                <m:t>&gt;</m:t>
              </m:r>
              <m:r>
                <m:t>0</m:t>
              </m:r>
              <m:r>
                <m:rPr>
                  <m:sty m:val="p"/>
                </m:rPr>
                <m:t>}</m:t>
              </m:r>
            </m:oMath>
            <w:r>
              <w:t xml:space="preserve"> </w:t>
            </w:r>
            <w:r>
              <w:t xml:space="preserve">be the set of covariate values at which</w:t>
            </w:r>
            <w:r>
              <w:t xml:space="preserve"> </w:t>
            </w:r>
            <m:oMath>
              <m:r>
                <m:t>A</m:t>
              </m:r>
              <m:r>
                <m:rPr>
                  <m:sty m:val="p"/>
                </m:rPr>
                <m:t>=</m:t>
              </m:r>
              <m:r>
                <m:t>a</m:t>
              </m:r>
            </m:oMath>
            <w:r>
              <w:t xml:space="preserve"> </w:t>
            </w:r>
            <w:r>
              <w:t xml:space="preserve">occurs with positive probability, and suppose</w:t>
            </w:r>
            <w:r>
              <w:t xml:space="preserve"> </w:t>
            </w:r>
            <m:oMath>
              <m:r>
                <m:rPr>
                  <m:sty m:val="p"/>
                </m:rPr>
                <m:t>Pr</m:t>
              </m:r>
              <m:r>
                <m:rPr>
                  <m:sty m:val="p"/>
                </m:rPr>
                <m:t>[</m:t>
              </m:r>
              <m:r>
                <m:t>L</m:t>
              </m:r>
              <m:r>
                <m:rPr>
                  <m:sty m:val="p"/>
                </m:rPr>
                <m:t>∈</m:t>
              </m:r>
              <m:r>
                <m:t>Q</m:t>
              </m:r>
              <m:r>
                <m:rPr>
                  <m:sty m:val="p"/>
                </m:rPr>
                <m:t>(</m:t>
              </m:r>
              <m:r>
                <m:t>a</m:t>
              </m:r>
              <m:r>
                <m:rPr>
                  <m:sty m:val="p"/>
                </m:rPr>
                <m:t>)</m:t>
              </m:r>
              <m:r>
                <m:rPr>
                  <m:sty m:val="p"/>
                </m:rPr>
                <m:t>]</m:t>
              </m:r>
              <m:r>
                <m:rPr>
                  <m:sty m:val="p"/>
                </m:rPr>
                <m:t>&gt;</m:t>
              </m:r>
              <m:r>
                <m:t>0</m:t>
              </m:r>
            </m:oMath>
            <w:r>
              <w:t xml:space="preserve">.</w:t>
            </w:r>
            <w:r>
              <w:t xml:space="preserve"> </w:t>
            </w:r>
            <w:r>
              <w:t xml:space="preserve">Then</w:t>
            </w:r>
          </w:p>
          <w:p>
            <w:pPr>
              <w:pStyle w:val="BodyText"/>
            </w:pPr>
            <w:bookmarkStart w:id="56" w:name="eq-ipw-without-positivity"/>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r>
                      <m:rPr>
                        <m:sty m:val="p"/>
                      </m:rPr>
                      <m:t>∈</m:t>
                    </m:r>
                    <m:r>
                      <m:t>Q</m:t>
                    </m:r>
                    <m:r>
                      <m:rPr>
                        <m:sty m:val="p"/>
                      </m:rPr>
                      <m:t>(</m:t>
                    </m:r>
                    <m:r>
                      <m:t>a</m:t>
                    </m:r>
                    <m:r>
                      <m:rPr>
                        <m:sty m:val="p"/>
                      </m:rPr>
                      <m:t>)</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r>
                  <m:t>  </m:t>
                </m:r>
                <m:r>
                  <m:rPr>
                    <m:sty m:val="p"/>
                  </m:rPr>
                  <m:t>(</m:t>
                </m:r>
                <m:r>
                  <m:t>1</m:t>
                </m:r>
                <m:r>
                  <m:rPr>
                    <m:sty m:val="p"/>
                  </m:rPr>
                  <m:t>)</m:t>
                </m:r>
              </m:oMath>
            </m:oMathPara>
            <w:bookmarkEnd w:id="56"/>
          </w:p>
          <w:p>
            <w:pPr>
              <w:pStyle w:val="FirstParagraph"/>
            </w:pPr>
            <w:r>
              <w:t xml:space="preserve">If, in addition,</w:t>
            </w:r>
            <w:r>
              <w:t xml:space="preserve"> </w:t>
            </w:r>
            <m:oMath>
              <m:sSup>
                <m:e>
                  <m:r>
                    <m:t>Y</m:t>
                  </m:r>
                </m:e>
                <m:sup>
                  <m:r>
                    <m:t>a</m:t>
                  </m:r>
                </m:sup>
              </m:sSup>
            </m:oMath>
            <w:r>
              <w:t xml:space="preserve"> </w:t>
            </w:r>
            <w:r>
              <w:t xml:space="preserve">has finite mean and consistency (</w:t>
            </w:r>
            <m:oMath>
              <m:r>
                <m:t>Y</m:t>
              </m:r>
              <m:r>
                <m:rPr>
                  <m:sty m:val="p"/>
                </m:rPr>
                <m:t>=</m:t>
              </m:r>
              <m:sSup>
                <m:e>
                  <m:r>
                    <m:t>Y</m:t>
                  </m:r>
                </m:e>
                <m:sup>
                  <m:r>
                    <m:t>A</m:t>
                  </m:r>
                </m:sup>
              </m:sSup>
            </m:oMath>
            <w:r>
              <w:t xml:space="preserve">) and conditional exchangeability (</w:t>
            </w:r>
            <m:oMath>
              <m:sSup>
                <m:e>
                  <m:r>
                    <m:t>Y</m:t>
                  </m:r>
                </m:e>
                <m:sup>
                  <m:r>
                    <m:t>a</m:t>
                  </m:r>
                </m:sup>
              </m:sSup>
              <m:r>
                <m:rPr>
                  <m:sty m:val="p"/>
                </m:rPr>
                <m:t>⟂</m:t>
              </m:r>
              <m:r>
                <m:t>​</m:t>
              </m:r>
              <m:r>
                <m:t>​</m:t>
              </m:r>
              <m:r>
                <m:t>​</m:t>
              </m:r>
              <m:r>
                <m:rPr>
                  <m:sty m:val="p"/>
                </m:rPr>
                <m:t>⟂</m:t>
              </m:r>
              <m:r>
                <m:t>A</m:t>
              </m:r>
              <m:r>
                <m:rPr>
                  <m:sty m:val="p"/>
                </m:rPr>
                <m:t>∣</m:t>
              </m:r>
              <m:r>
                <m:t>L</m:t>
              </m:r>
            </m:oMath>
            <w:r>
              <w:t xml:space="preserve">) hold, the right-hand side of</w:t>
            </w:r>
            <w:r>
              <w:t xml:space="preserve"> </w:t>
            </w:r>
            <w:hyperlink w:anchor="eq-ipw-without-positivity">
              <w:r>
                <w:rPr>
                  <w:rStyle w:val="Hyperlink"/>
                </w:rPr>
                <w:t xml:space="preserve">Equation 1</w:t>
              </w:r>
            </w:hyperlink>
            <w:r>
              <w:t xml:space="preserve"> </w:t>
            </w:r>
            <w:r>
              <w:t xml:space="preserve">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p>
          <w:bookmarkEnd w:id="57"/>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Condition on</w:t>
            </w:r>
            <w:r>
              <w:t xml:space="preserve"> </w:t>
            </w:r>
            <m:oMath>
              <m:r>
                <m:t>L</m:t>
              </m:r>
            </m:oMath>
            <w:r>
              <w:t xml:space="preserve">.</w:t>
            </w:r>
            <w:r>
              <w:t xml:space="preserve"> </w:t>
            </w:r>
            <w:r>
              <w:t xml:space="preserve">For</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but</w:t>
            </w:r>
            <w:r>
              <w:t xml:space="preserve"> </w:t>
            </w:r>
            <m:oMath>
              <m:r>
                <m:t>l</m:t>
              </m:r>
              <m:r>
                <m:rPr>
                  <m:sty m:val="p"/>
                </m:rPr>
                <m:t>∉</m:t>
              </m:r>
              <m:r>
                <m:t>Q</m:t>
              </m:r>
              <m:r>
                <m:rPr>
                  <m:sty m:val="p"/>
                </m:rPr>
                <m:t>(</m:t>
              </m:r>
              <m:r>
                <m:t>a</m:t>
              </m:r>
              <m:r>
                <m:rPr>
                  <m:sty m:val="p"/>
                </m:rPr>
                <m:t>)</m:t>
              </m:r>
            </m:oMath>
            <w:r>
              <w:t xml:space="preserve">, the indicator</w:t>
            </w:r>
            <w:r>
              <w:t xml:space="preserve"> </w:t>
            </w:r>
            <m:oMath>
              <m:r>
                <m:t>I</m:t>
              </m:r>
              <m:r>
                <m:rPr>
                  <m:sty m:val="p"/>
                </m:rPr>
                <m:t>(</m:t>
              </m:r>
              <m:r>
                <m:t>A</m:t>
              </m:r>
              <m:r>
                <m:rPr>
                  <m:sty m:val="p"/>
                </m:rPr>
                <m:t>=</m:t>
              </m:r>
              <m:r>
                <m:t>a</m:t>
              </m:r>
              <m:r>
                <m:rPr>
                  <m:sty m:val="p"/>
                </m:rPr>
                <m:t>)</m:t>
              </m:r>
            </m:oMath>
            <w:r>
              <w:t xml:space="preserve"> </w:t>
            </w:r>
            <w:r>
              <w:t xml:space="preserve">is 0 with probability 1 given</w:t>
            </w:r>
            <w:r>
              <w:t xml:space="preserve"> </w:t>
            </w:r>
            <m:oMath>
              <m:r>
                <m:t>L</m:t>
              </m:r>
              <m:r>
                <m:rPr>
                  <m:sty m:val="p"/>
                </m:rPr>
                <m:t>=</m:t>
              </m:r>
              <m:r>
                <m:t>l</m:t>
              </m:r>
            </m:oMath>
            <w:r>
              <w:t xml:space="preserve">, so that stratum contributes 0.</w:t>
            </w:r>
            <w:r>
              <w:t xml:space="preserve"> </w:t>
            </w:r>
            <w:r>
              <w:t xml:space="preserve">For</w:t>
            </w:r>
            <w:r>
              <w:t xml:space="preserve"> </w:t>
            </w:r>
            <m:oMath>
              <m:r>
                <m:t>l</m:t>
              </m:r>
              <m:r>
                <m:rPr>
                  <m:sty m:val="p"/>
                </m:rPr>
                <m:t>∈</m:t>
              </m:r>
              <m:r>
                <m:t>Q</m:t>
              </m:r>
              <m:r>
                <m:rPr>
                  <m:sty m:val="p"/>
                </m:rPr>
                <m:t>(</m:t>
              </m:r>
              <m:r>
                <m:t>a</m:t>
              </m:r>
              <m:r>
                <m:rPr>
                  <m:sty m:val="p"/>
                </m:rPr>
                <m:t>)</m:t>
              </m:r>
            </m:oMath>
            <w:r>
              <w:t xml:space="preserve">,</w:t>
            </w:r>
            <w:r>
              <w:t xml:space="preserve"> </w:t>
            </w:r>
            <m:oMath>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oMath>
            <w:r>
              <w:t xml:space="preserve"> </w:t>
            </w:r>
            <w:r>
              <w:t xml:space="preserve">whenever</w:t>
            </w:r>
            <w:r>
              <w:t xml:space="preserve"> </w:t>
            </w:r>
            <m:oMath>
              <m:r>
                <m:t>I</m:t>
              </m:r>
              <m:r>
                <m:rPr>
                  <m:sty m:val="p"/>
                </m:rPr>
                <m:t>(</m:t>
              </m:r>
              <m:r>
                <m:t>A</m:t>
              </m:r>
              <m:r>
                <m:rPr>
                  <m:sty m:val="p"/>
                </m:rPr>
                <m:t>=</m:t>
              </m:r>
              <m:r>
                <m:t>a</m:t>
              </m:r>
              <m:r>
                <m:rPr>
                  <m:sty m:val="p"/>
                </m:rPr>
                <m:t>)</m:t>
              </m:r>
              <m:r>
                <m:rPr>
                  <m:sty m:val="p"/>
                </m:rPr>
                <m:t>=</m:t>
              </m:r>
              <m:r>
                <m:t>1</m:t>
              </m:r>
            </m:oMath>
            <w:r>
              <w:t xml:space="preserve">, so</w:t>
            </w:r>
          </w:p>
          <w:p>
            <w:pPr>
              <w:pStyle w:val="BodyText"/>
            </w:pPr>
            <m:oMathPara>
              <m:oMathParaPr>
                <m:jc m:val="center"/>
              </m:oMathParaPr>
              <m:oMath>
                <m:eqArr>
                  <m:e>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r>
                          <m:rPr>
                            <m:sty m:val="p"/>
                          </m:rPr>
                          <m:t>∣</m:t>
                        </m:r>
                        <m:r>
                          <m:t>L</m:t>
                        </m:r>
                        <m:r>
                          <m:rPr>
                            <m:sty m:val="p"/>
                          </m:rPr>
                          <m:t>=</m:t>
                        </m:r>
                        <m:r>
                          <m:t>l</m:t>
                        </m:r>
                      </m:e>
                    </m:d>
                    <m:r>
                      <m:t>​</m:t>
                    </m:r>
                    <m:r>
                      <m:t>&amp;</m:t>
                    </m:r>
                    <m:r>
                      <m:rPr>
                        <m:sty m:val="p"/>
                      </m:rPr>
                      <m:t>=</m:t>
                    </m:r>
                    <m:f>
                      <m:fPr>
                        <m:type m:val="bar"/>
                      </m:fPr>
                      <m:num>
                        <m:r>
                          <m:rPr>
                            <m:sty m:val="p"/>
                          </m:rPr>
                          <m:t>E</m:t>
                        </m:r>
                        <m:r>
                          <m:t>​</m:t>
                        </m:r>
                        <m:d>
                          <m:dPr>
                            <m:begChr m:val="["/>
                            <m:sepChr m:val=""/>
                            <m:endChr m:val="]"/>
                            <m:grow/>
                          </m:dPr>
                          <m:e>
                            <m:r>
                              <m:t>I</m:t>
                            </m:r>
                            <m:r>
                              <m:rPr>
                                <m:sty m:val="p"/>
                              </m:rPr>
                              <m:t>(</m:t>
                            </m:r>
                            <m:r>
                              <m:t>A</m:t>
                            </m:r>
                            <m:r>
                              <m:rPr>
                                <m:sty m:val="p"/>
                              </m:rPr>
                              <m:t>=</m:t>
                            </m:r>
                            <m:r>
                              <m:t>a</m:t>
                            </m:r>
                            <m:r>
                              <m:rPr>
                                <m:sty m:val="p"/>
                              </m:rPr>
                              <m:t>)</m:t>
                            </m:r>
                            <m:r>
                              <m:t>Y</m:t>
                            </m:r>
                            <m:r>
                              <m:rPr>
                                <m:sty m:val="p"/>
                              </m:rPr>
                              <m:t>∣</m:t>
                            </m:r>
                            <m:r>
                              <m:t>L</m:t>
                            </m:r>
                            <m:r>
                              <m:rPr>
                                <m:sty m:val="p"/>
                              </m:rPr>
                              <m:t>=</m:t>
                            </m:r>
                            <m:r>
                              <m:t>l</m:t>
                            </m:r>
                          </m:e>
                        </m:d>
                        <m:r>
                          <m:t>​</m:t>
                        </m:r>
                      </m:num>
                      <m:den>
                        <m:r>
                          <m:t>f</m:t>
                        </m:r>
                        <m:r>
                          <m:rPr>
                            <m:sty m:val="p"/>
                          </m:rPr>
                          <m:t>[</m:t>
                        </m:r>
                        <m:r>
                          <m:t>a</m:t>
                        </m:r>
                        <m:r>
                          <m:rPr>
                            <m:sty m:val="p"/>
                          </m:rPr>
                          <m:t>∣</m:t>
                        </m:r>
                        <m:r>
                          <m:t>l</m:t>
                        </m:r>
                        <m:r>
                          <m:rPr>
                            <m:sty m:val="p"/>
                          </m:rPr>
                          <m:t>]</m:t>
                        </m:r>
                      </m:den>
                    </m:f>
                  </m:e>
                  <m:e>
                    <m:r>
                      <m:t>&amp;</m:t>
                    </m:r>
                    <m:r>
                      <m:rPr>
                        <m:sty m:val="p"/>
                      </m:rPr>
                      <m:t>=</m:t>
                    </m:r>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e>
                    <m:r>
                      <m:t>&amp;</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m:t>
                    </m:r>
                  </m:e>
                </m:eqArr>
              </m:oMath>
            </m:oMathPara>
          </w:p>
          <w:p>
            <w:pPr>
              <w:pStyle w:val="FirstParagraph"/>
            </w:pPr>
            <w:r>
              <w:t xml:space="preserve">Averaging over</w:t>
            </w:r>
            <w:r>
              <w:t xml:space="preserve"> </w:t>
            </w:r>
            <m:oMath>
              <m:r>
                <m:t>L</m:t>
              </m:r>
            </m:oMath>
            <w:r>
              <w:t xml:space="preserve">,</w:t>
            </w:r>
          </w:p>
          <w:p>
            <w:pPr>
              <w:pStyle w:val="BodyText"/>
            </w:pPr>
            <m:oMathPara>
              <m:oMathParaPr>
                <m:jc m:val="center"/>
              </m:oMathParaPr>
              <m:oMath>
                <m:eqArr>
                  <m:e>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t>&amp;</m:t>
                    </m:r>
                    <m:r>
                      <m:rPr>
                        <m:sty m:val="p"/>
                      </m:rPr>
                      <m:t>=</m:t>
                    </m:r>
                    <m:nary>
                      <m:naryPr>
                        <m:chr m:val="∑"/>
                        <m:limLoc m:val="undOvr"/>
                        <m:subHide m:val="off"/>
                        <m:supHide m:val="on"/>
                      </m:naryPr>
                      <m:sub>
                        <m:r>
                          <m:t>l</m:t>
                        </m:r>
                        <m:r>
                          <m:rPr>
                            <m:sty m:val="p"/>
                          </m:rPr>
                          <m:t>∈</m:t>
                        </m:r>
                        <m:r>
                          <m:t>Q</m:t>
                        </m:r>
                        <m:r>
                          <m:rPr>
                            <m:sty m:val="p"/>
                          </m:rPr>
                          <m:t>(</m:t>
                        </m:r>
                        <m:r>
                          <m:t>a</m:t>
                        </m:r>
                        <m:r>
                          <m:rPr>
                            <m:sty m:val="p"/>
                          </m:rPr>
                          <m:t>)</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e>
                  <m:e>
                    <m:r>
                      <m:t>&amp;</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r>
                          <m:rPr>
                            <m:sty m:val="p"/>
                          </m:rPr>
                          <m:t>∈</m:t>
                        </m:r>
                        <m:r>
                          <m:t>Q</m:t>
                        </m:r>
                        <m:r>
                          <m:rPr>
                            <m:sty m:val="p"/>
                          </m:rPr>
                          <m:t>(</m:t>
                        </m:r>
                        <m:r>
                          <m:t>a</m:t>
                        </m:r>
                        <m:r>
                          <m:rPr>
                            <m:sty m:val="p"/>
                          </m:rPr>
                          <m:t>)</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e>
                </m:eqArr>
              </m:oMath>
            </m:oMathPara>
          </w:p>
          <w:p>
            <w:pPr>
              <w:pStyle w:val="FirstParagraph"/>
            </w:pPr>
            <w:r>
              <w:t xml:space="preserve">For the second claim, take</w:t>
            </w:r>
            <w:r>
              <w:t xml:space="preserve"> </w:t>
            </w:r>
            <m:oMath>
              <m:r>
                <m:t>l</m:t>
              </m:r>
              <m:r>
                <m:rPr>
                  <m:sty m:val="p"/>
                </m:rPr>
                <m:t>∈</m:t>
              </m:r>
              <m:r>
                <m:t>Q</m:t>
              </m:r>
              <m:r>
                <m:rPr>
                  <m:sty m:val="p"/>
                </m:rPr>
                <m:t>(</m:t>
              </m:r>
              <m:r>
                <m:t>a</m:t>
              </m:r>
              <m:r>
                <m:rPr>
                  <m:sty m:val="p"/>
                </m:rPr>
                <m:t>)</m:t>
              </m:r>
            </m:oMath>
            <w:r>
              <w:t xml:space="preserve">.</w:t>
            </w:r>
            <w:r>
              <w:t xml:space="preserve"> </w:t>
            </w:r>
            <w:r>
              <w:t xml:space="preserve">Consistency gives</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m:t>
              </m:r>
              <m:r>
                <m:rPr>
                  <m:sty m:val="p"/>
                </m:rPr>
                <m:t>E</m:t>
              </m:r>
              <m:r>
                <m:t>​</m:t>
              </m:r>
              <m:d>
                <m:dPr>
                  <m:begChr m:val="["/>
                  <m:sepChr m:val=""/>
                  <m:endChr m:val="]"/>
                  <m:grow/>
                </m:dPr>
                <m:e>
                  <m:sSup>
                    <m:e>
                      <m:r>
                        <m:t>Y</m:t>
                      </m:r>
                    </m:e>
                    <m:sup>
                      <m:r>
                        <m:t>a</m:t>
                      </m:r>
                    </m:sup>
                  </m:sSup>
                  <m:r>
                    <m:rPr>
                      <m:sty m:val="p"/>
                    </m:rPr>
                    <m:t>∣</m:t>
                  </m:r>
                  <m:r>
                    <m:t>A</m:t>
                  </m:r>
                  <m:r>
                    <m:rPr>
                      <m:sty m:val="p"/>
                    </m:rPr>
                    <m:t>=</m:t>
                  </m:r>
                  <m:r>
                    <m:t>a</m:t>
                  </m:r>
                  <m:r>
                    <m:rPr>
                      <m:sty m:val="p"/>
                    </m:rPr>
                    <m:t>,</m:t>
                  </m:r>
                  <m:r>
                    <m:t>L</m:t>
                  </m:r>
                  <m:r>
                    <m:rPr>
                      <m:sty m:val="p"/>
                    </m:rPr>
                    <m:t>=</m:t>
                  </m:r>
                  <m:r>
                    <m:t>l</m:t>
                  </m:r>
                </m:e>
              </m:d>
              <m:r>
                <m:t>​</m:t>
              </m:r>
            </m:oMath>
            <w:r>
              <w:t xml:space="preserve">,</w:t>
            </w:r>
            <w:r>
              <w:t xml:space="preserve"> </w:t>
            </w:r>
            <w:r>
              <w:t xml:space="preserve">and conditional exchangeability gives</w:t>
            </w:r>
            <w:r>
              <w:t xml:space="preserve"> </w:t>
            </w:r>
            <m:oMath>
              <m:r>
                <m:rPr>
                  <m:sty m:val="p"/>
                </m:rPr>
                <m:t>E</m:t>
              </m:r>
              <m:r>
                <m:t>​</m:t>
              </m:r>
              <m:d>
                <m:dPr>
                  <m:begChr m:val="["/>
                  <m:sepChr m:val=""/>
                  <m:endChr m:val="]"/>
                  <m:grow/>
                </m:dPr>
                <m:e>
                  <m:sSup>
                    <m:e>
                      <m:r>
                        <m:t>Y</m:t>
                      </m:r>
                    </m:e>
                    <m:sup>
                      <m:r>
                        <m:t>a</m:t>
                      </m:r>
                    </m:sup>
                  </m:sSup>
                  <m:r>
                    <m:rPr>
                      <m:sty m:val="p"/>
                    </m:rPr>
                    <m:t>∣</m:t>
                  </m:r>
                  <m:r>
                    <m:t>A</m:t>
                  </m:r>
                  <m:r>
                    <m:rPr>
                      <m:sty m:val="p"/>
                    </m:rPr>
                    <m:t>=</m:t>
                  </m:r>
                  <m:r>
                    <m:t>a</m:t>
                  </m:r>
                  <m:r>
                    <m:rPr>
                      <m:sty m:val="p"/>
                    </m:rPr>
                    <m:t>,</m:t>
                  </m:r>
                  <m:r>
                    <m:t>L</m:t>
                  </m:r>
                  <m:r>
                    <m:rPr>
                      <m:sty m:val="p"/>
                    </m:rPr>
                    <m:t>=</m:t>
                  </m:r>
                  <m:r>
                    <m:t>l</m:t>
                  </m:r>
                </m:e>
              </m:d>
              <m:r>
                <m:t>​</m:t>
              </m:r>
              <m:r>
                <m:rPr>
                  <m:sty m:val="p"/>
                </m:rPr>
                <m:t>=</m:t>
              </m:r>
              <m:r>
                <m:rPr>
                  <m:sty m:val="p"/>
                </m:rPr>
                <m:t>E</m:t>
              </m:r>
              <m:r>
                <m:t>​</m:t>
              </m:r>
              <m:d>
                <m:dPr>
                  <m:begChr m:val="["/>
                  <m:sepChr m:val=""/>
                  <m:endChr m:val="]"/>
                  <m:grow/>
                </m:dPr>
                <m:e>
                  <m:sSup>
                    <m:e>
                      <m:r>
                        <m:t>Y</m:t>
                      </m:r>
                    </m:e>
                    <m:sup>
                      <m:r>
                        <m:t>a</m:t>
                      </m:r>
                    </m:sup>
                  </m:sSup>
                  <m:r>
                    <m:rPr>
                      <m:sty m:val="p"/>
                    </m:rPr>
                    <m:t>∣</m:t>
                  </m:r>
                  <m:r>
                    <m:t>L</m:t>
                  </m:r>
                  <m:r>
                    <m:rPr>
                      <m:sty m:val="p"/>
                    </m:rPr>
                    <m:t>=</m:t>
                  </m:r>
                  <m:r>
                    <m:t>l</m:t>
                  </m:r>
                </m:e>
              </m:d>
              <m:r>
                <m:t>​</m:t>
              </m:r>
            </m:oMath>
            <w:r>
              <w:t xml:space="preserve">.</w:t>
            </w:r>
            <w:r>
              <w:t xml:space="preserve"> </w:t>
            </w:r>
            <w:r>
              <w:t xml:space="preserve">Summing</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l</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t>
            </w:r>
            <w:r>
              <w:t xml:space="preserve">over</w:t>
            </w:r>
            <w:r>
              <w:t xml:space="preserve"> </w:t>
            </w:r>
            <m:oMath>
              <m:r>
                <m:t>l</m:t>
              </m:r>
              <m:r>
                <m:rPr>
                  <m:sty m:val="p"/>
                </m:rPr>
                <m:t>∈</m:t>
              </m:r>
              <m:r>
                <m:t>Q</m:t>
              </m:r>
              <m:r>
                <m:rPr>
                  <m:sty m:val="p"/>
                </m:rPr>
                <m:t>(</m:t>
              </m:r>
              <m:r>
                <m:t>a</m:t>
              </m:r>
              <m:r>
                <m:rPr>
                  <m:sty m:val="p"/>
                </m:rPr>
                <m:t>)</m:t>
              </m:r>
            </m:oMath>
            <w:r>
              <w:t xml:space="preserve"> </w:t>
            </w:r>
            <w:r>
              <w:t xml:space="preserve">gives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8" w:name="rem-ipw-contrast-without-positivity"/>
          <w:p>
            <w:pPr>
              <w:pStyle w:val="BodyText"/>
            </w:pPr>
            <w:r>
              <w:rPr>
                <w:i/>
                <w:iCs/>
              </w:rPr>
              <w:t xml:space="preserve">Remark 6</w:t>
            </w:r>
            <w:r>
              <w:t xml:space="preserve"> (An IP weighted contrast without positivity compares different groups). </w:t>
            </w:r>
            <w:r>
              <w:t xml:space="preserve">Let</w:t>
            </w:r>
            <w:r>
              <w:t xml:space="preserve"> </w:t>
            </w:r>
            <m:oMath>
              <m:r>
                <m:t>A</m:t>
              </m:r>
            </m:oMath>
            <w:r>
              <w:t xml:space="preserve"> </w:t>
            </w:r>
            <w:r>
              <w:t xml:space="preserve">be binary, and let</w:t>
            </w:r>
            <w:r>
              <w:t xml:space="preserve"> </w:t>
            </w:r>
            <m:oMath>
              <m:r>
                <m:t>L</m:t>
              </m:r>
            </m:oMath>
            <w:r>
              <w:t xml:space="preserve">,</w:t>
            </w:r>
            <w:r>
              <w:t xml:space="preserve"> </w:t>
            </w:r>
            <m:oMath>
              <m:r>
                <m:t>Y</m:t>
              </m:r>
            </m:oMath>
            <w:r>
              <w:t xml:space="preserve">,</w:t>
            </w:r>
            <w:r>
              <w:t xml:space="preserve"> </w:t>
            </w:r>
            <m:oMath>
              <m:r>
                <m:t>f</m:t>
              </m:r>
            </m:oMath>
            <w:r>
              <w:t xml:space="preserve"> </w:t>
            </w:r>
            <w:r>
              <w:t xml:space="preserve">and</w:t>
            </w:r>
            <w:r>
              <w:t xml:space="preserve"> </w:t>
            </w:r>
            <m:oMath>
              <m:r>
                <m:t>Q</m:t>
              </m:r>
              <m:r>
                <m:rPr>
                  <m:sty m:val="p"/>
                </m:rPr>
                <m:t>(</m:t>
              </m:r>
              <m:r>
                <m:t>a</m:t>
              </m:r>
              <m:r>
                <m:rPr>
                  <m:sty m:val="p"/>
                </m:rPr>
                <m:t>)</m:t>
              </m:r>
            </m:oMath>
            <w:r>
              <w:t xml:space="preserve"> </w:t>
            </w:r>
            <w:r>
              <w:t xml:space="preserve">be as in</w:t>
            </w:r>
            <w:r>
              <w:t xml:space="preserve"> </w:t>
            </w:r>
            <w:hyperlink w:anchor="prp-ipw-without-positivity">
              <w:r>
                <w:rPr>
                  <w:rStyle w:val="Hyperlink"/>
                </w:rPr>
                <w:t xml:space="preserve">Proposition 1</w:t>
              </w:r>
            </w:hyperlink>
            <w:r>
              <w:t xml:space="preserve"> </w:t>
            </w:r>
            <w:r>
              <w:t xml:space="preserve">(</w:t>
            </w:r>
            <m:oMath>
              <m:r>
                <m:t>L</m:t>
              </m:r>
            </m:oMath>
            <w:r>
              <w:t xml:space="preserve"> </w:t>
            </w:r>
            <w:r>
              <w:t xml:space="preserve">with finitely many values,</w:t>
            </w:r>
            <w:r>
              <w:t xml:space="preserve"> </w:t>
            </w:r>
            <m:oMath>
              <m:r>
                <m:t>Y</m:t>
              </m:r>
            </m:oMath>
            <w:r>
              <w:t xml:space="preserve"> </w:t>
            </w:r>
            <w:r>
              <w:t xml:space="preserve">with finite mean);</w:t>
            </w:r>
            <w:r>
              <w:t xml:space="preserve"> </w:t>
            </w:r>
            <w:r>
              <w:t xml:space="preserve">assume also that</w:t>
            </w:r>
            <w:r>
              <w:t xml:space="preserve"> </w:t>
            </w:r>
            <m:oMath>
              <m:sSup>
                <m:e>
                  <m:r>
                    <m:t>Y</m:t>
                  </m:r>
                </m:e>
                <m:sup>
                  <m:r>
                    <m:t>a</m:t>
                  </m:r>
                  <m:r>
                    <m:rPr>
                      <m:sty m:val="p"/>
                    </m:rPr>
                    <m:t>=</m:t>
                  </m:r>
                  <m:r>
                    <m:t>0</m:t>
                  </m:r>
                </m:sup>
              </m:sSup>
            </m:oMath>
            <w:r>
              <w:t xml:space="preserve"> </w:t>
            </w:r>
            <w:r>
              <w:t xml:space="preserve">and</w:t>
            </w:r>
            <w:r>
              <w:t xml:space="preserve"> </w:t>
            </w:r>
            <m:oMath>
              <m:sSup>
                <m:e>
                  <m:r>
                    <m:t>Y</m:t>
                  </m:r>
                </m:e>
                <m:sup>
                  <m:r>
                    <m:t>a</m:t>
                  </m:r>
                  <m:r>
                    <m:rPr>
                      <m:sty m:val="p"/>
                    </m:rPr>
                    <m:t>=</m:t>
                  </m:r>
                  <m:r>
                    <m:t>1</m:t>
                  </m:r>
                </m:sup>
              </m:sSup>
            </m:oMath>
            <w:r>
              <w:t xml:space="preserve"> </w:t>
            </w:r>
            <w:r>
              <w:t xml:space="preserve">have finite means,</w:t>
            </w:r>
            <w:r>
              <w:t xml:space="preserve"> </w:t>
            </w:r>
            <m:oMath>
              <m:r>
                <m:rPr>
                  <m:sty m:val="p"/>
                </m:rPr>
                <m:t>Pr</m:t>
              </m:r>
              <m:r>
                <m:rPr>
                  <m:sty m:val="p"/>
                </m:rPr>
                <m:t>[</m:t>
              </m:r>
              <m:r>
                <m:t>L</m:t>
              </m:r>
              <m:r>
                <m:rPr>
                  <m:sty m:val="p"/>
                </m:rPr>
                <m:t>∈</m:t>
              </m:r>
              <m:r>
                <m:t>Q</m:t>
              </m:r>
              <m:r>
                <m:rPr>
                  <m:sty m:val="p"/>
                </m:rPr>
                <m:t>(</m:t>
              </m:r>
              <m:r>
                <m:t>0</m:t>
              </m:r>
              <m:r>
                <m:rPr>
                  <m:sty m:val="p"/>
                </m:rPr>
                <m:t>)</m:t>
              </m:r>
              <m:r>
                <m:rPr>
                  <m:sty m:val="p"/>
                </m:rPr>
                <m:t>]</m:t>
              </m:r>
              <m:r>
                <m:rPr>
                  <m:sty m:val="p"/>
                </m:rPr>
                <m:t>&gt;</m:t>
              </m:r>
              <m:r>
                <m:t>0</m:t>
              </m:r>
            </m:oMath>
            <w:r>
              <w:t xml:space="preserve">, and</w:t>
            </w:r>
            <w:r>
              <w:t xml:space="preserve"> </w:t>
            </w:r>
            <m:oMath>
              <m:r>
                <m:rPr>
                  <m:sty m:val="p"/>
                </m:rPr>
                <m:t>Pr</m:t>
              </m:r>
              <m:r>
                <m:rPr>
                  <m:sty m:val="p"/>
                </m:rPr>
                <m:t>[</m:t>
              </m:r>
              <m:r>
                <m:t>L</m:t>
              </m:r>
              <m:r>
                <m:rPr>
                  <m:sty m:val="p"/>
                </m:rPr>
                <m:t>∈</m:t>
              </m:r>
              <m:r>
                <m:t>Q</m:t>
              </m:r>
              <m:r>
                <m:rPr>
                  <m:sty m:val="p"/>
                </m:rPr>
                <m:t>(</m:t>
              </m:r>
              <m:r>
                <m:t>1</m:t>
              </m:r>
              <m:r>
                <m:rPr>
                  <m:sty m:val="p"/>
                </m:rPr>
                <m:t>)</m:t>
              </m:r>
              <m:r>
                <m:rPr>
                  <m:sty m:val="p"/>
                </m:rPr>
                <m:t>]</m:t>
              </m:r>
              <m:r>
                <m:rPr>
                  <m:sty m:val="p"/>
                </m:rPr>
                <m:t>&gt;</m:t>
              </m:r>
              <m:r>
                <m:t>0</m:t>
              </m:r>
            </m:oMath>
            <w:r>
              <w:t xml:space="preserve">.</w:t>
            </w:r>
            <w:r>
              <w:t xml:space="preserve"> </w:t>
            </w:r>
            <w:r>
              <w:t xml:space="preserve">If positivity (</w:t>
            </w:r>
            <w:hyperlink w:anchor="def-positivity">
              <w:r>
                <w:rPr>
                  <w:rStyle w:val="Hyperlink"/>
                </w:rPr>
                <w:t xml:space="preserve">Definition 7</w:t>
              </w:r>
            </w:hyperlink>
            <w:r>
              <w:t xml:space="preserve">) fails, some</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has</w:t>
            </w:r>
            <w:r>
              <w:t xml:space="preserve"> </w:t>
            </w:r>
            <m:oMath>
              <m:r>
                <m:t>f</m:t>
              </m:r>
              <m:r>
                <m:rPr>
                  <m:sty m:val="p"/>
                </m:rPr>
                <m:t>[</m:t>
              </m:r>
              <m:r>
                <m:t>a</m:t>
              </m:r>
              <m:r>
                <m:rPr>
                  <m:sty m:val="p"/>
                </m:rPr>
                <m:t>∣</m:t>
              </m:r>
              <m:r>
                <m:t>l</m:t>
              </m:r>
              <m:r>
                <m:rPr>
                  <m:sty m:val="p"/>
                </m:rPr>
                <m:t>]</m:t>
              </m:r>
              <m:r>
                <m:rPr>
                  <m:sty m:val="p"/>
                </m:rPr>
                <m:t>=</m:t>
              </m:r>
              <m:r>
                <m:t>0</m:t>
              </m:r>
            </m:oMath>
            <w:r>
              <w:t xml:space="preserve"> </w:t>
            </w:r>
            <w:r>
              <w:t xml:space="preserve">for one value</w:t>
            </w:r>
            <w:r>
              <w:t xml:space="preserve"> </w:t>
            </w:r>
            <m:oMath>
              <m:r>
                <m:t>a</m:t>
              </m:r>
            </m:oMath>
            <w:r>
              <w:t xml:space="preserve">, and then</w:t>
            </w:r>
            <w:r>
              <w:t xml:space="preserve"> </w:t>
            </w:r>
            <m:oMath>
              <m:r>
                <m:t>f</m:t>
              </m:r>
              <m:r>
                <m:rPr>
                  <m:sty m:val="p"/>
                </m:rPr>
                <m:t>[</m:t>
              </m:r>
              <m:r>
                <m:t>1</m:t>
              </m:r>
              <m:r>
                <m:rPr>
                  <m:sty m:val="p"/>
                </m:rPr>
                <m:t>−</m:t>
              </m:r>
              <m:r>
                <m:t>a</m:t>
              </m:r>
              <m:r>
                <m:rPr>
                  <m:sty m:val="p"/>
                </m:rPr>
                <m:t>∣</m:t>
              </m:r>
              <m:r>
                <m:t>l</m:t>
              </m:r>
              <m:r>
                <m:rPr>
                  <m:sty m:val="p"/>
                </m:rPr>
                <m:t>]</m:t>
              </m:r>
              <m:r>
                <m:rPr>
                  <m:sty m:val="p"/>
                </m:rPr>
                <m:t>=</m:t>
              </m:r>
              <m:r>
                <m:t>1</m:t>
              </m:r>
            </m:oMath>
            <w:r>
              <w:t xml:space="preserve">;</w:t>
            </w:r>
            <w:r>
              <w:t xml:space="preserve"> </w:t>
            </w:r>
            <w:r>
              <w:t xml:space="preserve">so that</w:t>
            </w:r>
            <w:r>
              <w:t xml:space="preserve"> </w:t>
            </w:r>
            <m:oMath>
              <m:r>
                <m:t>l</m:t>
              </m:r>
            </m:oMath>
            <w:r>
              <w:t xml:space="preserve"> </w:t>
            </w:r>
            <w:r>
              <w:t xml:space="preserve">lies in exactly one of</w:t>
            </w:r>
            <w:r>
              <w:t xml:space="preserve"> </w:t>
            </w:r>
            <m:oMath>
              <m:r>
                <m:t>Q</m:t>
              </m:r>
              <m:r>
                <m:rPr>
                  <m:sty m:val="p"/>
                </m:rPr>
                <m:t>(</m:t>
              </m:r>
              <m:r>
                <m:t>0</m:t>
              </m:r>
              <m:r>
                <m:rPr>
                  <m:sty m:val="p"/>
                </m:rPr>
                <m:t>)</m:t>
              </m:r>
            </m:oMath>
            <w:r>
              <w:t xml:space="preserve"> </w:t>
            </w:r>
            <w:r>
              <w:t xml:space="preserve">and</w:t>
            </w:r>
            <w:r>
              <w:t xml:space="preserve"> </w:t>
            </w:r>
            <m:oMath>
              <m:r>
                <m:t>Q</m:t>
              </m:r>
              <m:r>
                <m:rPr>
                  <m:sty m:val="p"/>
                </m:rPr>
                <m:t>(</m:t>
              </m:r>
              <m:r>
                <m:t>1</m:t>
              </m:r>
              <m:r>
                <m:rPr>
                  <m:sty m:val="p"/>
                </m:rPr>
                <m:t>)</m:t>
              </m:r>
            </m:oMath>
            <w:r>
              <w:t xml:space="preserve">, and</w:t>
            </w:r>
            <w:r>
              <w:t xml:space="preserve"> </w:t>
            </w:r>
            <m:oMath>
              <m:r>
                <m:t>Q</m:t>
              </m:r>
              <m:r>
                <m:rPr>
                  <m:sty m:val="p"/>
                </m:rPr>
                <m:t>(</m:t>
              </m:r>
              <m:r>
                <m:t>0</m:t>
              </m:r>
              <m:r>
                <m:rPr>
                  <m:sty m:val="p"/>
                </m:rPr>
                <m:t>)</m:t>
              </m:r>
              <m:r>
                <m:rPr>
                  <m:sty m:val="p"/>
                </m:rPr>
                <m:t>≠</m:t>
              </m:r>
              <m:r>
                <m:t>Q</m:t>
              </m:r>
              <m:r>
                <m:rPr>
                  <m:sty m:val="p"/>
                </m:rPr>
                <m:t>(</m:t>
              </m:r>
              <m:r>
                <m:t>1</m:t>
              </m:r>
              <m:r>
                <m:rPr>
                  <m:sty m:val="p"/>
                </m:rPr>
                <m:t>)</m:t>
              </m:r>
            </m:oMath>
            <w:r>
              <w:t xml:space="preserve">.</w:t>
            </w:r>
            <w:r>
              <w:t xml:space="preserve"> </w:t>
            </w:r>
            <w:r>
              <w:t xml:space="preserve">The IP weighted contrast</w:t>
            </w:r>
            <w:r>
              <w:t xml:space="preserve"> </w:t>
            </w:r>
            <m:oMath>
              <m:r>
                <m:rPr>
                  <m:sty m:val="p"/>
                </m:rPr>
                <m:t>E</m:t>
              </m:r>
              <m:r>
                <m:t>​</m:t>
              </m:r>
              <m:d>
                <m:dPr>
                  <m:begChr m:val="["/>
                  <m:sepChr m:val=""/>
                  <m:endChr m:val="]"/>
                  <m:grow/>
                </m:dPr>
                <m:e>
                  <m:f>
                    <m:fPr>
                      <m:type m:val="bar"/>
                    </m:fPr>
                    <m:num>
                      <m:r>
                        <m:t>I</m:t>
                      </m:r>
                      <m:r>
                        <m:rPr>
                          <m:sty m:val="p"/>
                        </m:rPr>
                        <m:t>(</m:t>
                      </m:r>
                      <m:r>
                        <m:t>A</m:t>
                      </m:r>
                      <m:r>
                        <m:rPr>
                          <m:sty m:val="p"/>
                        </m:rPr>
                        <m:t>=</m:t>
                      </m:r>
                      <m:r>
                        <m:t>1</m:t>
                      </m:r>
                      <m:r>
                        <m:rPr>
                          <m:sty m:val="p"/>
                        </m:rPr>
                        <m:t>)</m:t>
                      </m:r>
                      <m:r>
                        <m:t>Y</m:t>
                      </m:r>
                    </m:num>
                    <m:den>
                      <m:r>
                        <m:t>f</m:t>
                      </m:r>
                      <m:r>
                        <m:rPr>
                          <m:sty m:val="p"/>
                        </m:rPr>
                        <m:t>[</m:t>
                      </m:r>
                      <m:r>
                        <m:t>A</m:t>
                      </m:r>
                      <m:r>
                        <m:rPr>
                          <m:sty m:val="p"/>
                        </m:rPr>
                        <m:t>∣</m:t>
                      </m:r>
                      <m:r>
                        <m:t>L</m:t>
                      </m:r>
                      <m:r>
                        <m:rPr>
                          <m:sty m:val="p"/>
                        </m:rPr>
                        <m:t>]</m:t>
                      </m:r>
                    </m:den>
                  </m:f>
                </m:e>
              </m:d>
              <m:r>
                <m:t>​</m:t>
              </m:r>
              <m:r>
                <m:rPr>
                  <m:sty m:val="p"/>
                </m:rPr>
                <m:t>−</m:t>
              </m:r>
              <m:r>
                <m:rPr>
                  <m:sty m:val="p"/>
                </m:rPr>
                <m:t>E</m:t>
              </m:r>
              <m:r>
                <m:t>​</m:t>
              </m:r>
              <m:d>
                <m:dPr>
                  <m:begChr m:val="["/>
                  <m:sepChr m:val=""/>
                  <m:endChr m:val="]"/>
                  <m:grow/>
                </m:dPr>
                <m:e>
                  <m:f>
                    <m:fPr>
                      <m:type m:val="bar"/>
                    </m:fPr>
                    <m:num>
                      <m:r>
                        <m:t>I</m:t>
                      </m:r>
                      <m:r>
                        <m:rPr>
                          <m:sty m:val="p"/>
                        </m:rPr>
                        <m:t>(</m:t>
                      </m:r>
                      <m:r>
                        <m:t>A</m:t>
                      </m:r>
                      <m:r>
                        <m:rPr>
                          <m:sty m:val="p"/>
                        </m:rPr>
                        <m:t>=</m:t>
                      </m:r>
                      <m:r>
                        <m:t>0</m:t>
                      </m:r>
                      <m:r>
                        <m:rPr>
                          <m:sty m:val="p"/>
                        </m:rPr>
                        <m:t>)</m:t>
                      </m:r>
                      <m:r>
                        <m:t>Y</m:t>
                      </m:r>
                    </m:num>
                    <m:den>
                      <m:r>
                        <m:t>f</m:t>
                      </m:r>
                      <m:r>
                        <m:rPr>
                          <m:sty m:val="p"/>
                        </m:rPr>
                        <m:t>[</m:t>
                      </m:r>
                      <m:r>
                        <m:t>A</m:t>
                      </m:r>
                      <m:r>
                        <m:rPr>
                          <m:sty m:val="p"/>
                        </m:rPr>
                        <m:t>∣</m:t>
                      </m:r>
                      <m:r>
                        <m:t>L</m:t>
                      </m:r>
                      <m:r>
                        <m:rPr>
                          <m:sty m:val="p"/>
                        </m:rPr>
                        <m:t>]</m:t>
                      </m:r>
                    </m:den>
                  </m:f>
                </m:e>
              </m:d>
              <m:r>
                <m:t>​</m:t>
              </m:r>
            </m:oMath>
            <w:r>
              <w:t xml:space="preserve"> </w:t>
            </w:r>
            <w:r>
              <w:t xml:space="preserve">then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contains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so</w:t>
            </w:r>
            <w:r>
              <w:t xml:space="preserve"> </w:t>
            </w:r>
            <m:oMath>
              <m:r>
                <m:rPr>
                  <m:sty m:val="p"/>
                </m:rPr>
                <m:t>Pr</m:t>
              </m:r>
              <m:r>
                <m:rPr>
                  <m:sty m:val="p"/>
                </m:rPr>
                <m:t>[</m:t>
              </m:r>
              <m:r>
                <m:t>L</m:t>
              </m:r>
              <m:r>
                <m:rPr>
                  <m:sty m:val="p"/>
                </m:rPr>
                <m:t>∈</m:t>
              </m:r>
              <m:r>
                <m:t>Q</m:t>
              </m:r>
              <m:r>
                <m:rPr>
                  <m:sty m:val="p"/>
                </m:rPr>
                <m:t>(</m:t>
              </m:r>
              <m:r>
                <m:t>a</m:t>
              </m:r>
              <m:r>
                <m:rPr>
                  <m:sty m:val="p"/>
                </m:rPr>
                <m:t>)</m:t>
              </m:r>
              <m:r>
                <m:rPr>
                  <m:sty m:val="p"/>
                </m:rPr>
                <m:t>]</m:t>
              </m:r>
              <m:r>
                <m:rPr>
                  <m:sty m:val="p"/>
                </m:rPr>
                <m:t>=</m:t>
              </m:r>
              <m:r>
                <m:t>1</m:t>
              </m:r>
            </m:oMath>
            <w:r>
              <w:t xml:space="preserve">,</w:t>
            </w:r>
            <w:r>
              <w:t xml:space="preserve"> </w:t>
            </w:r>
            <w:r>
              <w:t xml:space="preserve">and under consistency and exchangeability the contrast equals the average causal effect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8"/>
        </w:tc>
      </w:tr>
    </w:tbl>
    <w:bookmarkEnd w:id="59"/>
    <w:bookmarkEnd w:id="60"/>
    <w:bookmarkStart w:id="91"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def-consistency"/>
          <w:p>
            <w:pPr>
              <w:pStyle w:val="BodyText"/>
            </w:pPr>
            <w:r>
              <w:rPr>
                <w:b/>
                <w:bCs/>
              </w:rPr>
              <w:t xml:space="preserve">Definition 8 (Consistency)</w:t>
            </w:r>
            <w:r>
              <w:t xml:space="preserve"> </w:t>
            </w:r>
            <w:r>
              <w:t xml:space="preserve">Let</w:t>
            </w:r>
            <w:r>
              <w:t xml:space="preserve"> </w:t>
            </w:r>
            <m:oMath>
              <m:r>
                <m:t>A</m:t>
              </m:r>
            </m:oMath>
            <w:r>
              <w:t xml:space="preserve"> </w:t>
            </w:r>
            <w:r>
              <w:t xml:space="preserve">be a treatment,</w:t>
            </w:r>
            <w:r>
              <w:t xml:space="preserve"> </w:t>
            </w:r>
            <m:oMath>
              <m:r>
                <m:t>Y</m:t>
              </m:r>
            </m:oMath>
            <w:r>
              <w:t xml:space="preserve"> </w:t>
            </w:r>
            <w:r>
              <w:t xml:space="preserve">the observed outcome, and</w:t>
            </w:r>
            <w:r>
              <w:t xml:space="preserve"> </w:t>
            </w:r>
            <m:oMath>
              <m:sSup>
                <m:e>
                  <m:r>
                    <m:t>Y</m:t>
                  </m:r>
                </m:e>
                <m:sup>
                  <m:r>
                    <m:t>a</m:t>
                  </m:r>
                </m:sup>
              </m:sSup>
            </m:oMath>
            <w:r>
              <w:t xml:space="preserve"> </w:t>
            </w:r>
            <w:r>
              <w:t xml:space="preserve">the counterfactual outcome under treatment value</w:t>
            </w:r>
            <w:r>
              <w:t xml:space="preserve"> </w:t>
            </w:r>
            <m:oMath>
              <m:r>
                <m:t>a</m:t>
              </m:r>
            </m:oMath>
            <w:r>
              <w:t xml:space="preserve">.</w:t>
            </w:r>
            <w:r>
              <w:t xml:space="preserve"> </w:t>
            </w:r>
            <w:r>
              <w:rPr>
                <w:b/>
                <w:bCs/>
              </w:rPr>
              <w:t xml:space="preserve">Consistency</w:t>
            </w:r>
            <w:r>
              <w:t xml:space="preserve"> </w:t>
            </w:r>
            <w:r>
              <w:t xml:space="preserve">holds when, for every individual, the outcome we observe is the counterfactual outcome for the treatment value she actually got:</w:t>
            </w:r>
            <w:r>
              <w:t xml:space="preserve"> </w:t>
            </w:r>
            <m:oMath>
              <m:r>
                <m:t>Y</m:t>
              </m:r>
              <m:r>
                <m:rPr>
                  <m:sty m:val="p"/>
                </m:rPr>
                <m:t>=</m:t>
              </m:r>
              <m:sSup>
                <m:e>
                  <m:r>
                    <m:t>Y</m:t>
                  </m:r>
                </m:e>
                <m:sup>
                  <m:r>
                    <m:t>a</m:t>
                  </m:r>
                  <m:r>
                    <m:rPr>
                      <m:sty m:val="p"/>
                    </m:rPr>
                    <m:t>=</m:t>
                  </m:r>
                  <m:r>
                    <m:t>1</m:t>
                  </m:r>
                </m:sup>
              </m:sSup>
            </m:oMath>
            <w:r>
              <w:t xml:space="preserve"> </w:t>
            </w:r>
            <w:r>
              <w:t xml:space="preserve">for those with</w:t>
            </w:r>
            <w:r>
              <w:t xml:space="preserve"> </w:t>
            </w:r>
            <m:oMath>
              <m:r>
                <m:t>A</m:t>
              </m:r>
              <m:r>
                <m:rPr>
                  <m:sty m:val="p"/>
                </m:rPr>
                <m:t>=</m:t>
              </m:r>
              <m:r>
                <m:t>1</m:t>
              </m:r>
            </m:oMath>
            <w:r>
              <w:t xml:space="preserve"> </w:t>
            </w:r>
            <w:r>
              <w:t xml:space="preserve">and</w:t>
            </w:r>
            <w:r>
              <w:t xml:space="preserve"> </w:t>
            </w:r>
            <m:oMath>
              <m:r>
                <m:t>Y</m:t>
              </m:r>
              <m:r>
                <m:rPr>
                  <m:sty m:val="p"/>
                </m:rPr>
                <m:t>=</m:t>
              </m:r>
              <m:sSup>
                <m:e>
                  <m:r>
                    <m:t>Y</m:t>
                  </m:r>
                </m:e>
                <m:sup>
                  <m:r>
                    <m:t>a</m:t>
                  </m:r>
                  <m:r>
                    <m:rPr>
                      <m:sty m:val="p"/>
                    </m:rPr>
                    <m:t>=</m:t>
                  </m:r>
                  <m:r>
                    <m:t>0</m:t>
                  </m:r>
                </m:sup>
              </m:sSup>
            </m:oMath>
            <w:r>
              <w:t xml:space="preserve"> </w:t>
            </w:r>
            <w:r>
              <w:t xml:space="preserve">for those with</w:t>
            </w:r>
            <w:r>
              <w:t xml:space="preserve"> </w:t>
            </w:r>
            <m:oMath>
              <m:r>
                <m:t>A</m:t>
              </m:r>
              <m:r>
                <m:rPr>
                  <m:sty m:val="p"/>
                </m:rPr>
                <m:t>=</m:t>
              </m:r>
              <m:r>
                <m:t>0</m:t>
              </m:r>
            </m:oMath>
            <w:r>
              <w:t xml:space="preserve">.</w:t>
            </w:r>
            <w:r>
              <w:t xml:space="preserve"> </w:t>
            </w:r>
            <w:r>
              <w:t xml:space="preserve">In one line,</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means</w:t>
            </w:r>
            <w:r>
              <w:t xml:space="preserve"> </w:t>
            </w:r>
            <m:oMath>
              <m:sSup>
                <m:e>
                  <m:r>
                    <m:t>Y</m:t>
                  </m:r>
                </m:e>
                <m:sup>
                  <m:r>
                    <m:t>a</m:t>
                  </m:r>
                </m:sup>
              </m:sSup>
            </m:oMath>
            <w:r>
              <w:t xml:space="preserve"> </w:t>
            </w:r>
            <w:r>
              <w:t xml:space="preserve">with</w:t>
            </w:r>
            <w:r>
              <w:t xml:space="preserve"> </w:t>
            </w:r>
            <m:oMath>
              <m:r>
                <m:t>a</m:t>
              </m:r>
            </m:oMath>
            <w:r>
              <w:t xml:space="preserve"> </w:t>
            </w:r>
            <w:r>
              <w:t xml:space="preserve">set to the individual’s actual treatment</w:t>
            </w:r>
            <w:r>
              <w:t xml:space="preserve"> </w:t>
            </w:r>
            <m:oMath>
              <m:r>
                <m:t>A</m:t>
              </m:r>
            </m:oMath>
            <w:r>
              <w:t xml:space="preserve">.</w:t>
            </w:r>
          </w:p>
          <w:bookmarkEnd w:id="61"/>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2" w:name="exm-consistency-aspirin"/>
          <w:p>
            <w:pPr>
              <w:pStyle w:val="BodyText"/>
            </w:pPr>
            <w:r>
              <w:rPr>
                <w:b/>
                <w:bCs/>
              </w:rPr>
              <w:t xml:space="preserve">Example 14 (Aspirin and death)</w:t>
            </w:r>
            <w:r>
              <w:t xml:space="preserve"> </w:t>
            </w:r>
            <w:r>
              <w:t xml:space="preserve">Let</w:t>
            </w:r>
            <w:r>
              <w:t xml:space="preserve"> </w:t>
            </w:r>
            <m:oMath>
              <m:r>
                <m:t>A</m:t>
              </m:r>
            </m:oMath>
            <w:r>
              <w:t xml:space="preserve"> </w:t>
            </w:r>
            <w:r>
              <w:t xml:space="preserve">be taking aspirin and</w:t>
            </w:r>
            <w:r>
              <w:t xml:space="preserve"> </w:t>
            </w:r>
            <m:oMath>
              <m:r>
                <m:t>Y</m:t>
              </m:r>
            </m:oMath>
            <w:r>
              <w:t xml:space="preserve"> </w:t>
            </w:r>
            <w:r>
              <w:t xml:space="preserve">death.</w:t>
            </w:r>
            <w:r>
              <w:t xml:space="preserve"> </w:t>
            </w:r>
            <w:r>
              <w:t xml:space="preserve">For someone with</w:t>
            </w:r>
            <w:r>
              <w:t xml:space="preserve"> </w:t>
            </w:r>
            <m:oMath>
              <m:r>
                <m:t>A</m:t>
              </m:r>
              <m:r>
                <m:rPr>
                  <m:sty m:val="p"/>
                </m:rPr>
                <m:t>=</m:t>
              </m:r>
              <m:r>
                <m:t>1</m:t>
              </m:r>
            </m:oMath>
            <w:r>
              <w:t xml:space="preserve"> </w:t>
            </w:r>
            <w:r>
              <w:t xml:space="preserve">and</w:t>
            </w:r>
            <w:r>
              <w:t xml:space="preserve"> </w:t>
            </w:r>
            <m:oMath>
              <m:r>
                <m:t>Y</m:t>
              </m:r>
              <m:r>
                <m:rPr>
                  <m:sty m:val="p"/>
                </m:rPr>
                <m:t>=</m:t>
              </m:r>
              <m:r>
                <m:t>1</m:t>
              </m:r>
            </m:oMath>
            <w:r>
              <w:t xml:space="preserve">, consistency (</w:t>
            </w:r>
            <w:hyperlink w:anchor="def-consistency">
              <w:r>
                <w:rPr>
                  <w:rStyle w:val="Hyperlink"/>
                </w:rPr>
                <w:t xml:space="preserve">Definition 8</w:t>
              </w:r>
            </w:hyperlink>
            <w:r>
              <w:t xml:space="preserve">) gives</w:t>
            </w:r>
            <w:r>
              <w:t xml:space="preserve"> </w:t>
            </w:r>
            <m:oMath>
              <m:sSup>
                <m:e>
                  <m:r>
                    <m:t>Y</m:t>
                  </m:r>
                </m:e>
                <m:sup>
                  <m:r>
                    <m:t>a</m:t>
                  </m:r>
                  <m:r>
                    <m:rPr>
                      <m:sty m:val="p"/>
                    </m:rPr>
                    <m:t>=</m:t>
                  </m:r>
                  <m:r>
                    <m:t>1</m:t>
                  </m:r>
                </m:sup>
              </m:sSup>
              <m:r>
                <m:rPr>
                  <m:sty m:val="p"/>
                </m:rPr>
                <m:t>=</m:t>
              </m:r>
              <m:r>
                <m:t>1</m:t>
              </m:r>
            </m:oMath>
            <w:r>
              <w:t xml:space="preserve">:</w:t>
            </w:r>
            <w:r>
              <w:t xml:space="preserve"> </w:t>
            </w:r>
            <w:r>
              <w:t xml:space="preserve">under the aspirin she in fact took, she dies.</w:t>
            </w:r>
            <w:r>
              <w:t xml:space="preserve"> </w:t>
            </w:r>
            <w:r>
              <w:t xml:space="preserve">Here the condition looks too obvious to state,</w:t>
            </w:r>
            <w:r>
              <w:t xml:space="preserve"> </w:t>
            </w:r>
            <w:r>
              <w:t xml:space="preserve">but the rest of this section and Section 3.5 describe settings in which it can fail.</w:t>
            </w:r>
          </w:p>
          <w:bookmarkEnd w:id="62"/>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rem-counterfactuals-primitives"/>
          <w:p>
            <w:pPr>
              <w:pStyle w:val="BodyText"/>
            </w:pPr>
            <w:r>
              <w:rPr>
                <w:i/>
                <w:iCs/>
              </w:rPr>
              <w:t xml:space="preserve">Remark 7</w:t>
            </w:r>
            <w:r>
              <w:t xml:space="preserve"> (Counterfactuals as primitives). </w:t>
            </w:r>
            <w:r>
              <w:t xml:space="preserve">Let</w:t>
            </w:r>
            <w:r>
              <w:t xml:space="preserve"> </w:t>
            </w:r>
            <m:oMath>
              <m:r>
                <m:t>A</m:t>
              </m:r>
            </m:oMath>
            <w:r>
              <w:t xml:space="preserve"> </w:t>
            </w:r>
            <w:r>
              <w:t xml:space="preserve">be a treatment,</w:t>
            </w:r>
            <w:r>
              <w:t xml:space="preserve"> </w:t>
            </w:r>
            <m:oMath>
              <m:r>
                <m:t>Y</m:t>
              </m:r>
            </m:oMath>
            <w:r>
              <w:t xml:space="preserve"> </w:t>
            </w:r>
            <w:r>
              <w:t xml:space="preserve">the observed outcome, and</w:t>
            </w:r>
            <w:r>
              <w:t xml:space="preserve"> </w:t>
            </w:r>
            <m:oMath>
              <m:sSup>
                <m:e>
                  <m:r>
                    <m:t>Y</m:t>
                  </m:r>
                </m:e>
                <m:sup>
                  <m:r>
                    <m:t>a</m:t>
                  </m:r>
                </m:sup>
              </m:sSup>
            </m:oMath>
            <w:r>
              <w:t xml:space="preserve"> </w:t>
            </w:r>
            <w:r>
              <w:t xml:space="preserve">the counterfactual outcome under treatment value</w:t>
            </w:r>
            <w:r>
              <w:t xml:space="preserve"> </w:t>
            </w:r>
            <m:oMath>
              <m:r>
                <m:t>a</m:t>
              </m:r>
            </m:oMath>
            <w:r>
              <w:t xml:space="preserve">.</w:t>
            </w:r>
            <w:r>
              <w:t xml:space="preserve"> </w:t>
            </w: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bookmarkEnd w:id="6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4" w:name="rem-consistency-components"/>
          <w:p>
            <w:pPr>
              <w:pStyle w:val="BodyText"/>
            </w:pPr>
            <w:r>
              <w:rPr>
                <w:i/>
                <w:iCs/>
              </w:rPr>
              <w:t xml:space="preserve">Remark 8</w:t>
            </w:r>
            <w:r>
              <w:t xml:space="preserve"> (The two components of consistency). </w:t>
            </w:r>
            <w:r>
              <w:t xml:space="preserve">Let</w:t>
            </w:r>
            <w:r>
              <w:t xml:space="preserve"> </w:t>
            </w:r>
            <m:oMath>
              <m:r>
                <m:t>A</m:t>
              </m:r>
            </m:oMath>
            <w:r>
              <w:t xml:space="preserve"> </w:t>
            </w:r>
            <w:r>
              <w:t xml:space="preserve">be a treatment,</w:t>
            </w:r>
            <w:r>
              <w:t xml:space="preserve"> </w:t>
            </w:r>
            <m:oMath>
              <m:r>
                <m:t>Y</m:t>
              </m:r>
            </m:oMath>
            <w:r>
              <w:t xml:space="preserve"> </w:t>
            </w:r>
            <w:r>
              <w:t xml:space="preserve">the observed outcome, and</w:t>
            </w:r>
            <w:r>
              <w:t xml:space="preserve"> </w:t>
            </w:r>
            <m:oMath>
              <m:sSup>
                <m:e>
                  <m:r>
                    <m:t>Y</m:t>
                  </m:r>
                </m:e>
                <m:sup>
                  <m:r>
                    <m:t>a</m:t>
                  </m:r>
                </m:sup>
              </m:sSup>
            </m:oMath>
            <w:r>
              <w:t xml:space="preserve"> </w:t>
            </w:r>
            <w:r>
              <w:t xml:space="preserve">the counterfactual outcome under treatment value</w:t>
            </w:r>
            <w:r>
              <w:t xml:space="preserve"> </w:t>
            </w:r>
            <m:oMath>
              <m:r>
                <m:t>a</m:t>
              </m:r>
            </m:oMath>
            <w:r>
              <w:t xml:space="preserve">.</w:t>
            </w:r>
            <w:r>
              <w:t xml:space="preserve"> </w:t>
            </w:r>
            <w:r>
              <w:t xml:space="preserve">Consistency (</w:t>
            </w:r>
            <w:hyperlink w:anchor="def-consistency">
              <w:r>
                <w:rPr>
                  <w:rStyle w:val="Hyperlink"/>
                </w:rPr>
                <w:t xml:space="preserve">Definition 8</w:t>
              </w:r>
            </w:hyperlink>
            <w:r>
              <w:t xml:space="preserve">) has two components:</w:t>
            </w:r>
          </w:p>
          <w:p>
            <w:pPr>
              <w:pStyle w:val="Compact"/>
              <w:numPr>
                <w:ilvl w:val="0"/>
                <w:numId w:val="1009"/>
              </w:numPr>
            </w:pPr>
            <w:r>
              <w:t xml:space="preserve">pinning down what</w:t>
            </w:r>
            <w:r>
              <w:t xml:space="preserve"> </w:t>
            </w:r>
            <m:oMath>
              <m:sSup>
                <m:e>
                  <m:r>
                    <m:t>Y</m:t>
                  </m:r>
                </m:e>
                <m:sup>
                  <m:r>
                    <m:t>a</m:t>
                  </m:r>
                </m:sup>
              </m:sSup>
            </m:oMath>
            <w:r>
              <w:t xml:space="preserve"> </w:t>
            </w:r>
            <w:r>
              <w:t xml:space="preserve">means, by saying precisely which treatment the superscript</w:t>
            </w:r>
            <w:r>
              <w:t xml:space="preserve"> </w:t>
            </w:r>
            <m:oMath>
              <m:r>
                <m:t>a</m:t>
              </m:r>
            </m:oMath>
            <w:r>
              <w:t xml:space="preserve"> </w:t>
            </w:r>
            <w:r>
              <w:t xml:space="preserve">stands for (this section);</w:t>
            </w:r>
          </w:p>
          <w:p>
            <w:pPr>
              <w:pStyle w:val="Compact"/>
              <w:numPr>
                <w:ilvl w:val="0"/>
                <w:numId w:val="1009"/>
              </w:numPr>
            </w:pPr>
            <w:r>
              <w:t xml:space="preserve">connecting those counterfactual outcomes to the outcomes that were actually recorded (Section 3.5).</w:t>
            </w:r>
          </w:p>
          <w:bookmarkEnd w:id="64"/>
        </w:tc>
      </w:tr>
    </w:tbl>
    <w:bookmarkStart w:id="69" w:name="well-defined-interventions"/>
    <w:p>
      <w:pPr>
        <w:pStyle w:val="Heading3"/>
      </w:pPr>
      <w:r>
        <w:t xml:space="preserve">4.1 Well-defined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rem-well-defined-average-effect"/>
          <w:p>
            <w:pPr>
              <w:pStyle w:val="BodyText"/>
            </w:pPr>
            <w:r>
              <w:rPr>
                <w:i/>
                <w:iCs/>
              </w:rPr>
              <w:t xml:space="preserve">Remark 9</w:t>
            </w:r>
            <w:r>
              <w:t xml:space="preserve"> (Average effects need well-defined individual effects). </w:t>
            </w:r>
            <w:r>
              <w:t xml:space="preserve">Let</w:t>
            </w:r>
            <w:r>
              <w:t xml:space="preserve"> </w:t>
            </w:r>
            <m:oMath>
              <m:r>
                <m:t>A</m:t>
              </m:r>
            </m:oMath>
            <w:r>
              <w:t xml:space="preserve"> </w:t>
            </w:r>
            <w:r>
              <w:t xml:space="preserve">be a binary treatment and</w:t>
            </w:r>
            <w:r>
              <w:t xml:space="preserve"> </w:t>
            </w:r>
            <m:oMath>
              <m:r>
                <m:t>Y</m:t>
              </m:r>
            </m:oMath>
            <w:r>
              <w:t xml:space="preserve"> </w:t>
            </w:r>
            <w:r>
              <w:t xml:space="preserve">a dichotomous outcome.</w:t>
            </w:r>
            <w:r>
              <w:t xml:space="preserve"> </w:t>
            </w: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bookmarkEnd w:id="65"/>
        </w:tc>
      </w:tr>
    </w:tbl>
    <w:p>
      <w:pPr>
        <w:pStyle w:val="BodyText"/>
      </w:pPr>
      <w:r>
        <w:t xml:space="preserve">How do we know the counterfactuals are well-defined?</w:t>
      </w:r>
      <w:r>
        <w:t xml:space="preserve"> </w:t>
      </w:r>
      <w:r>
        <w:t xml:space="preserve">One answer is to tie each treatment value to an intervention, which suffices for</w:t>
      </w:r>
      <w:r>
        <w:t xml:space="preserve"> </w:t>
      </w:r>
      <m:oMath>
        <m:sSup>
          <m:e>
            <m:r>
              <m:t>Y</m:t>
            </m:r>
          </m:e>
          <m:sup>
            <m:r>
              <m:t>a</m:t>
            </m:r>
          </m:sup>
        </m:sSup>
      </m:oMath>
      <w:r>
        <w:t xml:space="preserve"> </w:t>
      </w:r>
      <w:r>
        <w:t xml:space="preserve">to be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6" w:name="def-well-defined-intervention"/>
          <w:p>
            <w:pPr>
              <w:pStyle w:val="BodyText"/>
            </w:pPr>
            <w:r>
              <w:rPr>
                <w:b/>
                <w:bCs/>
              </w:rPr>
              <w:t xml:space="preserve">Definition 9 (Well-defined intervention)</w:t>
            </w:r>
            <w:r>
              <w:t xml:space="preserve"> </w:t>
            </w:r>
            <w:r>
              <w:t xml:space="preserve">Call a treatment value</w:t>
            </w:r>
            <w:r>
              <w:t xml:space="preserve"> </w:t>
            </w:r>
            <m:oMath>
              <m:r>
                <m:t>a</m:t>
              </m:r>
            </m:oMath>
            <w:r>
              <w:t xml:space="preserve"> </w:t>
            </w:r>
            <w:r>
              <w:t xml:space="preserve">a</w:t>
            </w:r>
            <w:r>
              <w:t xml:space="preserve"> </w:t>
            </w:r>
            <w:r>
              <w:rPr>
                <w:b/>
                <w:bCs/>
              </w:rPr>
              <w:t xml:space="preserve">well-defined intervention</w:t>
            </w:r>
            <w:r>
              <w:t xml:space="preserve"> </w:t>
            </w:r>
            <w:r>
              <w:t xml:space="preserve">if an experimental protocol could spell out the action it stands for.</w:t>
            </w:r>
            <w:r>
              <w:t xml:space="preserve"> </w:t>
            </w:r>
            <w:r>
              <w:t xml:space="preserve">For such an</w:t>
            </w:r>
            <w:r>
              <w:t xml:space="preserve"> </w:t>
            </w:r>
            <m:oMath>
              <m:r>
                <m:t>a</m:t>
              </m:r>
            </m:oMath>
            <w:r>
              <w:t xml:space="preserve">,</w:t>
            </w:r>
            <w:r>
              <w:t xml:space="preserve"> </w:t>
            </w:r>
            <m:oMath>
              <m:sSup>
                <m:e>
                  <m:r>
                    <m:t>Y</m:t>
                  </m:r>
                </m:e>
                <m:sup>
                  <m:r>
                    <m:t>a</m:t>
                  </m:r>
                </m:sup>
              </m:sSup>
            </m:oMath>
            <w:r>
              <w:t xml:space="preserve"> </w:t>
            </w:r>
            <w:r>
              <w:t xml:space="preserve">needs no further explanation: it is the outcome under that action.</w:t>
            </w:r>
          </w:p>
          <w:bookmarkEnd w:id="66"/>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7" w:name="exm-two-transplant-trials"/>
          <w:p>
            <w:pPr>
              <w:pStyle w:val="BodyText"/>
            </w:pPr>
            <w:r>
              <w:rPr>
                <w:b/>
                <w:bCs/>
              </w:rPr>
              <w:t xml:space="preserve">Example 15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10"/>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10"/>
              </w:numPr>
            </w:pPr>
            <w:r>
              <w:rPr>
                <w:b/>
                <w:bCs/>
              </w:rPr>
              <w:t xml:space="preserve">Trial 2</w:t>
            </w:r>
            <w:r>
              <w:t xml:space="preserve"> </w:t>
            </w:r>
            <w:r>
              <w:t xml:space="preserve">deliberately leaves the later steps open:</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a well-defined intervention (</w:t>
            </w:r>
            <w:hyperlink w:anchor="def-well-defined-intervention">
              <w:r>
                <w:rPr>
                  <w:rStyle w:val="Hyperlink"/>
                </w:rPr>
                <w:t xml:space="preserve">Definition 9</w:t>
              </w:r>
            </w:hyperlink>
            <w:r>
              <w:t xml:space="preserve">),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67"/>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8" w:name="def-pragmatic-trial-ch3"/>
          <w:p>
            <w:pPr>
              <w:pStyle w:val="BodyText"/>
            </w:pPr>
            <w:r>
              <w:rPr>
                <w:b/>
                <w:bCs/>
              </w:rPr>
              <w:t xml:space="preserve">Definition 10 (Pragmatic trial)</w:t>
            </w:r>
            <w:r>
              <w:t xml:space="preserve"> </w:t>
            </w:r>
            <w:r>
              <w:t xml:space="preserve">As used in this chapter, a</w:t>
            </w:r>
            <w:r>
              <w:t xml:space="preserve"> </w:t>
            </w:r>
            <w:r>
              <w:rPr>
                <w:b/>
                <w:bCs/>
              </w:rPr>
              <w:t xml:space="preserve">pragmatic trial</w:t>
            </w:r>
            <w:r>
              <w:t xml:space="preserve"> </w:t>
            </w:r>
            <w:r>
              <w:t xml:space="preserve">is a randomized trial whose investigators deliberately leave the components of care after assignment unspecified,</w:t>
            </w:r>
            <w:r>
              <w:t xml:space="preserve"> </w:t>
            </w:r>
            <w:r>
              <w:t xml:space="preserve">so that those components take the values they would take in routine practice.</w:t>
            </w:r>
            <w:r>
              <w:t xml:space="preserve"> </w:t>
            </w:r>
            <w:r>
              <w:t xml:space="preserve">Trial 2 of</w:t>
            </w:r>
            <w:r>
              <w:t xml:space="preserve"> </w:t>
            </w:r>
            <w:hyperlink w:anchor="exm-two-transplant-trials">
              <w:r>
                <w:rPr>
                  <w:rStyle w:val="Hyperlink"/>
                </w:rPr>
                <w:t xml:space="preserve">Example 15</w:t>
              </w:r>
            </w:hyperlink>
            <w:r>
              <w:t xml:space="preserve"> </w:t>
            </w:r>
            <w:r>
              <w:t xml:space="preserve">is a pragmatic trial;</w:t>
            </w:r>
            <w:r>
              <w:t xml:space="preserve"> </w:t>
            </w:r>
            <w:r>
              <w:t xml:space="preserve">Trial 1 is not, because its protocol also fixes</w:t>
            </w:r>
            <w:r>
              <w:t xml:space="preserve"> </w:t>
            </w:r>
            <m:oMath>
              <m:sSub>
                <m:e>
                  <m:r>
                    <m:t>a</m:t>
                  </m:r>
                </m:e>
                <m:sub>
                  <m:r>
                    <m:t>1</m:t>
                  </m:r>
                </m:sub>
              </m:sSub>
            </m:oMath>
            <w:r>
              <w:t xml:space="preserve">,</w:t>
            </w:r>
            <w:r>
              <w:t xml:space="preserve"> </w:t>
            </w:r>
            <m:oMath>
              <m:sSub>
                <m:e>
                  <m:r>
                    <m:t>a</m:t>
                  </m:r>
                </m:e>
                <m:sub>
                  <m:r>
                    <m:t>2</m:t>
                  </m:r>
                </m:sub>
              </m:sSub>
            </m:oMath>
            <w:r>
              <w:t xml:space="preserve">, and</w:t>
            </w:r>
            <w:r>
              <w:t xml:space="preserve"> </w:t>
            </w:r>
            <m:oMath>
              <m:sSub>
                <m:e>
                  <m:r>
                    <m:t>a</m:t>
                  </m:r>
                </m:e>
                <m:sub>
                  <m:r>
                    <m:t>3</m:t>
                  </m:r>
                </m:sub>
              </m:sSub>
            </m:oMath>
            <w:r>
              <w:t xml:space="preserve">.</w:t>
            </w:r>
          </w:p>
          <w:bookmarkEnd w:id="68"/>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One label,</w:t>
      </w:r>
      <w:r>
        <w:t xml:space="preserve"> </w:t>
      </w:r>
      <w:r>
        <w:t xml:space="preserve">“heart transplant”</w:t>
      </w:r>
      <w:r>
        <w:t xml:space="preserve">, covers two different interventions here.</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69"/>
    <w:bookmarkStart w:id="72" w:name="X6437d2a2915fda1e2947932725ecdd074ea7b72"/>
    <w:p>
      <w:pPr>
        <w:pStyle w:val="Heading3"/>
      </w:pPr>
      <w:r>
        <w:t xml:space="preserve">4.2 Interventions are never perfectly specified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0" w:name="exm-surgeon-training"/>
          <w:p>
            <w:pPr>
              <w:pStyle w:val="BodyText"/>
            </w:pPr>
            <w:r>
              <w:rPr>
                <w:b/>
                <w:bCs/>
              </w:rPr>
              <w:t xml:space="preserve">Example 16 (The surgeon’s training)</w:t>
            </w:r>
            <w:r>
              <w:t xml:space="preserve"> </w:t>
            </w:r>
            <w:r>
              <w:t xml:space="preserve">Even Trial 1 (</w:t>
            </w:r>
            <w:hyperlink w:anchor="exm-two-transplant-trials">
              <w:r>
                <w:rPr>
                  <w:rStyle w:val="Hyperlink"/>
                </w:rPr>
                <w:t xml:space="preserve">Example 15</w:t>
              </w:r>
            </w:hyperlink>
            <w:r>
              <w:t xml:space="preserve">)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bookmarkEnd w:id="7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1" w:name="rem-imperfect-specification"/>
          <w:p>
            <w:pPr>
              <w:pStyle w:val="BodyText"/>
            </w:pPr>
            <w:r>
              <w:rPr>
                <w:i/>
                <w:iCs/>
              </w:rPr>
              <w:t xml:space="preserve">Remark 10</w:t>
            </w:r>
            <w:r>
              <w:t xml:space="preserve"> (What imperfect specification implies). </w:t>
            </w:r>
            <w:r>
              <w:t xml:space="preserve">Under Trial 1’s protocol, consider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of heart transplant (versus medical therapy) on death (</w:t>
            </w:r>
            <w:hyperlink w:anchor="exm-two-transplant-trials">
              <w:r>
                <w:rPr>
                  <w:rStyle w:val="Hyperlink"/>
                </w:rPr>
                <w:t xml:space="preserve">Example 15</w:t>
              </w:r>
            </w:hyperlink>
            <w:r>
              <w:t xml:space="preserve">,</w:t>
            </w:r>
            <w:r>
              <w:t xml:space="preserve"> </w:t>
            </w:r>
            <w:hyperlink w:anchor="exm-surgeon-training">
              <w:r>
                <w:rPr>
                  <w:rStyle w:val="Hyperlink"/>
                </w:rPr>
                <w:t xml:space="preserve">Example 16</w:t>
              </w:r>
            </w:hyperlink>
            <w:r>
              <w:t xml:space="preserve">).</w:t>
            </w:r>
          </w:p>
          <w:p>
            <w:pPr>
              <w:pStyle w:val="Compact"/>
              <w:numPr>
                <w:ilvl w:val="0"/>
                <w:numId w:val="1011"/>
              </w:numPr>
            </w:pPr>
            <w:r>
              <w:t xml:space="preserve">This effect can differ across populations that follow the same protocol: a community whose surgeons differ in experience from the trial’s will typically see a different effect.</w:t>
            </w:r>
          </w:p>
          <w:p>
            <w:pPr>
              <w:pStyle w:val="Compact"/>
              <w:numPr>
                <w:ilvl w:val="0"/>
                <w:numId w:val="1011"/>
              </w:numPr>
            </w:pPr>
            <w:r>
              <w:t xml:space="preserve">Sharper definitions of the interventions generally make it easier to transport the result, that is, to carry the effect over to another population (Chapter 4).</w:t>
            </w:r>
          </w:p>
          <w:p>
            <w:pPr>
              <w:pStyle w:val="Compact"/>
              <w:numPr>
                <w:ilvl w:val="0"/>
                <w:numId w:val="1011"/>
              </w:numPr>
            </w:pPr>
            <w:r>
              <w:t xml:space="preserve">Components with no effect on the outcome (the color of the surgeons’ scrubs) cannot affect transportability.</w:t>
            </w:r>
          </w:p>
          <w:bookmarkEnd w:id="71"/>
        </w:tc>
      </w:tr>
    </w:tbl>
    <w:p>
      <w:pPr>
        <w:pStyle w:val="FirstParagraph"/>
      </w:pPr>
      <w:r>
        <w:t xml:space="preserve">Holland’s (1986) slogan</w:t>
      </w:r>
      <w:r>
        <w:t xml:space="preserve"> </w:t>
      </w:r>
      <w:r>
        <w:t xml:space="preserve">“no causation without manipulation”</w:t>
      </w:r>
      <w:r>
        <w:t xml:space="preserve"> </w:t>
      </w:r>
      <w:r>
        <w:t xml:space="preserve">expresses the view that causal inference must rest on well-defined interventions.</w:t>
      </w:r>
      <w:r>
        <w:t xml:space="preserve"> </w:t>
      </w:r>
      <w:r>
        <w:t xml:space="preserve">Such interventions need not be feasible at the time: experts regarded the effects of gene variants on disease as well-defined long before anyone could edit genes.</w:t>
      </w:r>
    </w:p>
    <w:bookmarkEnd w:id="72"/>
    <w:bookmarkStart w:id="80"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two investigators who both speak of</w:t>
      </w:r>
      <w:r>
        <w:t xml:space="preserve"> </w:t>
      </w:r>
      <w:r>
        <w:t xml:space="preserve">“the effect of heart transplant”</w:t>
      </w:r>
      <w:r>
        <w:t xml:space="preserve"> </w:t>
      </w:r>
      <w:r>
        <w:t xml:space="preserve">without defining it may have different interventions in mind,</w:t>
      </w:r>
      <w:r>
        <w:t xml:space="preserve"> </w:t>
      </w:r>
      <w:r>
        <w:t xml:space="preserve">so</w:t>
      </w:r>
      <w:r>
        <w:t xml:space="preserve"> </w:t>
      </w:r>
      <m:oMath>
        <m:sSup>
          <m:e>
            <m:r>
              <m:t>Y</m:t>
            </m:r>
          </m:e>
          <m:sup>
            <m:r>
              <m:t>a</m:t>
            </m:r>
          </m:sup>
        </m:sSup>
      </m:oMath>
      <w:r>
        <w:t xml:space="preserve"> </w:t>
      </w:r>
      <w:r>
        <w:t xml:space="preserve">stays ill-defined until the experts settle on one intervention at a time.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def-sufficiently-well-defined"/>
          <w:p>
            <w:pPr>
              <w:pStyle w:val="BodyText"/>
            </w:pPr>
            <w:r>
              <w:rPr>
                <w:b/>
                <w:bCs/>
              </w:rPr>
              <w:t xml:space="preserve">Definition 11 (Sufficiently well-defined intervention)</w:t>
            </w:r>
            <w:r>
              <w:t xml:space="preserve"> </w:t>
            </w:r>
            <w:r>
              <w:t xml:space="preserve">An intervention</w:t>
            </w:r>
            <w:r>
              <w:t xml:space="preserve"> </w:t>
            </w:r>
            <m:oMath>
              <m:r>
                <m:t>a</m:t>
              </m:r>
            </m:oMath>
            <w:r>
              <w:t xml:space="preserve"> </w:t>
            </w:r>
            <w:r>
              <w:t xml:space="preserve">is</w:t>
            </w:r>
            <w:r>
              <w:t xml:space="preserve"> </w:t>
            </w:r>
            <w:r>
              <w:rPr>
                <w:b/>
                <w:bCs/>
              </w:rPr>
              <w:t xml:space="preserve">sufficiently well-defined</w:t>
            </w:r>
            <w:r>
              <w:t xml:space="preserve"> </w:t>
            </w:r>
            <w:r>
              <w:t xml:space="preserve">when, in the judgment of experts given current knowledge, whatever vagueness is left in the counterfactual outcomes</w:t>
            </w:r>
            <w:r>
              <w:t xml:space="preserve"> </w:t>
            </w:r>
            <m:oMath>
              <m:sSup>
                <m:e>
                  <m:r>
                    <m:t>Y</m:t>
                  </m:r>
                </m:e>
                <m:sup>
                  <m:r>
                    <m:t>a</m:t>
                  </m:r>
                </m:sup>
              </m:sSup>
            </m:oMath>
            <w:r>
              <w:t xml:space="preserve"> </w:t>
            </w:r>
            <w:r>
              <w:t xml:space="preserve">does not matter for any practical purpose.</w:t>
            </w:r>
          </w:p>
          <w:bookmarkEnd w:id="7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4" w:name="exm-sufficiently-well-defined-transplant"/>
          <w:p>
            <w:pPr>
              <w:pStyle w:val="BodyText"/>
            </w:pPr>
            <w:r>
              <w:rPr>
                <w:b/>
                <w:bCs/>
              </w:rPr>
              <w:t xml:space="preserve">Example 17 (Settling on one version of heart transplant)</w:t>
            </w:r>
            <w:r>
              <w:t xml:space="preserve"> </w:t>
            </w:r>
            <w:r>
              <w:t xml:space="preserve">Suppose the investigators of an observational study agree to mean Trial 1’s version of heart transplant (</w:t>
            </w:r>
            <w:hyperlink w:anchor="exm-two-transplant-trials">
              <w:r>
                <w:rPr>
                  <w:rStyle w:val="Hyperlink"/>
                </w:rPr>
                <w:t xml:space="preserve">Example 15</w:t>
              </w:r>
            </w:hyperlink>
            <w:r>
              <w:t xml:space="preserve">).</w:t>
            </w:r>
            <w:r>
              <w:t xml:space="preserve"> </w:t>
            </w:r>
            <w:r>
              <w:t xml:space="preserve">Details remain open even so:</w:t>
            </w:r>
            <w:r>
              <w:t xml:space="preserve"> </w:t>
            </w:r>
            <w:r>
              <w:t xml:space="preserve">the color of the surgeons’ scrubs, which experts agree would not change outcomes,</w:t>
            </w:r>
            <w:r>
              <w:t xml:space="preserve"> </w:t>
            </w:r>
            <w:r>
              <w:t xml:space="preserve">and the surgeons’ training, which affects mortality (</w:t>
            </w:r>
            <w:hyperlink w:anchor="exm-surgeon-training">
              <w:r>
                <w:rPr>
                  <w:rStyle w:val="Hyperlink"/>
                </w:rPr>
                <w:t xml:space="preserve">Example 16</w:t>
              </w:r>
            </w:hyperlink>
            <w:r>
              <w:t xml:space="preserve">).</w:t>
            </w:r>
            <w:r>
              <w:t xml:space="preserve"> </w:t>
            </w:r>
            <w:r>
              <w:t xml:space="preserve">Whether this version of</w:t>
            </w:r>
            <w:r>
              <w:t xml:space="preserve"> </w:t>
            </w:r>
            <m:oMath>
              <m:r>
                <m:t>a</m:t>
              </m:r>
              <m:r>
                <m:rPr>
                  <m:sty m:val="p"/>
                </m:rPr>
                <m:t>=</m:t>
              </m:r>
              <m:r>
                <m:t>1</m:t>
              </m:r>
            </m:oMath>
            <w:r>
              <w:t xml:space="preserve"> </w:t>
            </w:r>
            <w:r>
              <w:t xml:space="preserve">is sufficiently well-defined (</w:t>
            </w:r>
            <w:hyperlink w:anchor="def-sufficiently-well-defined">
              <w:r>
                <w:rPr>
                  <w:rStyle w:val="Hyperlink"/>
                </w:rPr>
                <w:t xml:space="preserve">Definition 11</w:t>
              </w:r>
            </w:hyperlink>
            <w:r>
              <w:t xml:space="preserve">) depends on whether the experts judge the open details to matter for the question at hand;</w:t>
            </w:r>
            <w:r>
              <w:t xml:space="preserve"> </w:t>
            </w:r>
            <w:r>
              <w:t xml:space="preserve">leaving scrub color open raises no concern, whereas leaving training open is acceptable only if the experts judge that its effect does not matter for the decision the study is meant to inform.</w:t>
            </w:r>
          </w:p>
          <w:bookmarkEnd w:id="74"/>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warning.png" id="7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 Test for Sufficiently Well-Defined</w:t>
            </w:r>
          </w:p>
        </w:tc>
      </w:tr>
      <w:tr>
        <w:trPr>
          <w:cantSplit/>
        </w:trPr>
        <w:tc>
          <w:tcPr>
            <w:tcMar>
              <w:top w:w="108" w:type="dxa"/>
              <w:bottom w:w="108" w:type="dxa"/>
            </w:tcMar>
          </w:tcPr>
          <w:p>
            <w:pPr>
              <w:pStyle w:val="BodyText"/>
            </w:pPr>
            <w:pPr>
              <w:spacing w:before="16" w:after="16"/>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opt/quarto/share/formats/docx/note.png" id="7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proposed replacing closest possible worlds with well-defined interventions,</w:t>
            </w:r>
            <w:r>
              <w:t xml:space="preserve"> </w:t>
            </w:r>
            <w:r>
              <w:t xml:space="preserve">because in observational studies counterfactuals are vague to the degree that the hypothetical interventions are left imprecise.</w:t>
            </w:r>
          </w:p>
          <w:p/>
        </w:tc>
      </w:tr>
    </w:tbl>
    <w:bookmarkEnd w:id="80"/>
    <w:bookmarkStart w:id="85" w:name="non-intervention-variables"/>
    <w:p>
      <w:pPr>
        <w:pStyle w:val="Heading3"/>
      </w:pPr>
      <w:r>
        <w:t xml:space="preserve">4.4 Non-intervention variables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def-non-intervention-variable"/>
          <w:p>
            <w:pPr>
              <w:pStyle w:val="BodyText"/>
            </w:pPr>
            <w:r>
              <w:rPr>
                <w:b/>
                <w:bCs/>
              </w:rPr>
              <w:t xml:space="preserve">Definition 12 (Non-intervention variable)</w:t>
            </w:r>
            <w:r>
              <w:t xml:space="preserve"> </w:t>
            </w:r>
            <w:r>
              <w:t xml:space="preserve">A</w:t>
            </w:r>
            <w:r>
              <w:t xml:space="preserve"> </w:t>
            </w:r>
            <w:r>
              <w:rPr>
                <w:b/>
                <w:bCs/>
              </w:rPr>
              <w:t xml:space="preserve">non-intervention variable</w:t>
            </w:r>
            <w:r>
              <w:t xml:space="preserve"> </w:t>
            </w:r>
            <w:r>
              <w:t xml:space="preserve">is a treatment variable</w:t>
            </w:r>
            <w:r>
              <w:t xml:space="preserve"> </w:t>
            </w:r>
            <m:oMath>
              <m:r>
                <m:t>A</m:t>
              </m:r>
            </m:oMath>
            <w:r>
              <w:t xml:space="preserve"> </w:t>
            </w:r>
            <w:r>
              <w:t xml:space="preserve">whose values do not correspond to interventions that anyone actually carries out on</w:t>
            </w:r>
            <w:r>
              <w:t xml:space="preserve"> </w:t>
            </w:r>
            <m:oMath>
              <m:r>
                <m:t>A</m:t>
              </m:r>
            </m:oMath>
            <w:r>
              <w:t xml:space="preserve"> </w:t>
            </w:r>
            <w:r>
              <w:t xml:space="preserve">itself;</w:t>
            </w:r>
            <w:r>
              <w:t xml:space="preserve"> </w:t>
            </w:r>
            <w:r>
              <w:t xml:space="preserve">typically</w:t>
            </w:r>
            <w:r>
              <w:t xml:space="preserve"> </w:t>
            </w:r>
            <m:oMath>
              <m:r>
                <m:t>A</m:t>
              </m:r>
            </m:oMath>
            <w:r>
              <w:t xml:space="preserve"> </w:t>
            </w:r>
            <w:r>
              <w:t xml:space="preserve">can be changed only by intervening on its causes.</w:t>
            </w:r>
            <w:r>
              <w:t xml:space="preserve"> </w:t>
            </w:r>
            <w:r>
              <w:t xml:space="preserve">Whether a particular variable counts as one is a matter of degree, and experts may disagree about it.</w:t>
            </w:r>
          </w:p>
          <w:bookmarkEnd w:id="81"/>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exm-obesity-blood-pressure"/>
          <w:p>
            <w:pPr>
              <w:pStyle w:val="BodyText"/>
            </w:pPr>
            <w:r>
              <w:rPr>
                <w:b/>
                <w:bCs/>
              </w:rPr>
              <w:t xml:space="preserve">Example 18 (Obesity and blood pressure)</w:t>
            </w:r>
            <w:r>
              <w:t xml:space="preserve"> </w:t>
            </w:r>
            <w:r>
              <w:t xml:space="preserve">Biological states (blood pressure, LDL cholesterol, body weight) and social factors (socioeconomic status) are non-intervention variables (</w:t>
            </w:r>
            <w:hyperlink w:anchor="def-non-intervention-variable">
              <w:r>
                <w:rPr>
                  <w:rStyle w:val="Hyperlink"/>
                </w:rPr>
                <w:t xml:space="preserve">Definition 12</w:t>
              </w:r>
            </w:hyperlink>
            <w:r>
              <w:t xml:space="preserve">).</w:t>
            </w:r>
          </w:p>
          <w:p>
            <w:pPr>
              <w:pStyle w:val="Compact"/>
              <w:numPr>
                <w:ilvl w:val="0"/>
                <w:numId w:val="1012"/>
              </w:numPr>
            </w:pPr>
            <w:r>
              <w:t xml:space="preserve">A phrase such as</w:t>
            </w:r>
            <w:r>
              <w:t xml:space="preserve"> </w:t>
            </w:r>
            <w:r>
              <w:t xml:space="preserve">“the effect of obesity on heart attack”</w:t>
            </w:r>
            <w:r>
              <w:t xml:space="preserve"> </w:t>
            </w:r>
            <w:r>
              <w:t xml:space="preserve">has no clear meaning, because the counterfactual it refers to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2"/>
              </w:numPr>
            </w:pPr>
            <w:r>
              <w:t xml:space="preserve">Yet experts agree that</w:t>
            </w:r>
            <w:r>
              <w:t xml:space="preserve"> </w:t>
            </w:r>
            <w:r>
              <w:t xml:space="preserve">“blood pressure causes stroke”</w:t>
            </w:r>
            <w:r>
              <w:t xml:space="preserve">, by synthesizing physics, in vitro studies, animal experiments, autopsies, and intervention studies.</w:t>
            </w:r>
          </w:p>
          <w:bookmarkEnd w:id="82"/>
        </w:tc>
      </w:tr>
    </w:tbl>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p>
      <w:pPr>
        <w:pStyle w:val="FirstParagraph"/>
      </w:pPr>
      <w:r>
        <w:t xml:space="preserve">How, then, can</w:t>
      </w:r>
      <w:r>
        <w:t xml:space="preserve"> </w:t>
      </w:r>
      <w:r>
        <w:t xml:space="preserve">“blood pressure</w:t>
      </w:r>
      <w:r>
        <w:t xml:space="preserve"> </w:t>
      </w:r>
      <m:oMath>
        <m:r>
          <m:t>A</m:t>
        </m:r>
      </m:oMath>
      <w:r>
        <w:t xml:space="preserve"> </w:t>
      </w:r>
      <w:r>
        <w:t xml:space="preserve">affects stroke</w:t>
      </w:r>
      <w:r>
        <w:t xml:space="preserve"> </w:t>
      </w:r>
      <m:oMath>
        <m:r>
          <m:t>Y</m:t>
        </m:r>
      </m:oMath>
      <w:r>
        <w:t xml:space="preserve">”</w:t>
      </w:r>
      <w:r>
        <w:t xml:space="preserve"> </w:t>
      </w:r>
      <w:r>
        <w:t xml:space="preserve">mean anything for a given person?</w:t>
      </w:r>
      <w:r>
        <w:t xml:space="preserve"> </w:t>
      </w:r>
      <w:r>
        <w:t xml:space="preserve">We can take it to mean that some way of changing her blood pressure exists, known or not,</w:t>
      </w:r>
      <w:r>
        <w:t xml:space="preserve"> </w:t>
      </w:r>
      <w:r>
        <w:t xml:space="preserve">that would leave her stroke risk alone apart from the change in blood pressure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def-ende"/>
          <w:p>
            <w:pPr>
              <w:pStyle w:val="BodyText"/>
            </w:pPr>
            <w:r>
              <w:rPr>
                <w:b/>
                <w:bCs/>
              </w:rPr>
              <w:t xml:space="preserve">Definition 13 (Effective no-direct-effect (ENDE) intervention)</w:t>
            </w:r>
            <w:r>
              <w:t xml:space="preserve"> </w:t>
            </w:r>
            <w:r>
              <w:t xml:space="preserve">Let</w:t>
            </w:r>
            <w:r>
              <w:t xml:space="preserve"> </w:t>
            </w:r>
            <m:oMath>
              <m:r>
                <m:t>A</m:t>
              </m:r>
            </m:oMath>
            <w:r>
              <w:t xml:space="preserve"> </w:t>
            </w:r>
            <w:r>
              <w:t xml:space="preserve">be a non-intervention variable (</w:t>
            </w:r>
            <w:hyperlink w:anchor="def-non-intervention-variable">
              <w:r>
                <w:rPr>
                  <w:rStyle w:val="Hyperlink"/>
                </w:rPr>
                <w:t xml:space="preserve">Definition 12</w:t>
              </w:r>
            </w:hyperlink>
            <w:r>
              <w:t xml:space="preserve">) and</w:t>
            </w:r>
            <w:r>
              <w:t xml:space="preserve"> </w:t>
            </w:r>
            <m:oMath>
              <m:r>
                <m:t>Y</m:t>
              </m:r>
            </m:oMath>
            <w:r>
              <w:t xml:space="preserve"> </w:t>
            </w:r>
            <w:r>
              <w:t xml:space="preserve">an outcome.</w:t>
            </w:r>
            <w:r>
              <w:t xml:space="preserve"> </w:t>
            </w:r>
            <w:r>
              <w:t xml:space="preserve">For a given individual, an intervention</w:t>
            </w:r>
            <w:r>
              <w:t xml:space="preserve"> </w:t>
            </w:r>
            <m:oMath>
              <m:r>
                <m:t>X</m:t>
              </m:r>
            </m:oMath>
            <w:r>
              <w:t xml:space="preserve"> </w:t>
            </w:r>
            <w:r>
              <w:t xml:space="preserve">(possibly not yet discovered) 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if it can change that individual’s value of</w:t>
            </w:r>
            <w:r>
              <w:t xml:space="preserve"> </w:t>
            </w:r>
            <m:oMath>
              <m:r>
                <m:t>A</m:t>
              </m:r>
            </m:oMath>
            <w:r>
              <w:t xml:space="preserve"> </w:t>
            </w:r>
            <w:r>
              <w:t xml:space="preserve">to</w:t>
            </w:r>
            <w:r>
              <w:t xml:space="preserve"> </w:t>
            </w:r>
            <m:oMath>
              <m:r>
                <m:t>a</m:t>
              </m:r>
            </m:oMath>
            <w:r>
              <w:t xml:space="preserve"> </w:t>
            </w:r>
            <w:r>
              <w:t xml:space="preserve">and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Write</w:t>
            </w:r>
            <w:r>
              <w:t xml:space="preserve"> </w:t>
            </w:r>
            <m:oMath>
              <m:sSup>
                <m:e>
                  <m:r>
                    <m:t>Y</m:t>
                  </m:r>
                </m:e>
                <m:sup>
                  <m:r>
                    <m:t>x</m:t>
                  </m:r>
                  <m:r>
                    <m:rPr>
                      <m:sty m:val="p"/>
                    </m:rPr>
                    <m:t>,</m:t>
                  </m:r>
                  <m:r>
                    <m:t>a</m:t>
                  </m:r>
                </m:sup>
              </m:sSup>
            </m:oMath>
            <w:r>
              <w:t xml:space="preserve"> </w:t>
            </w:r>
            <w:r>
              <w:t xml:space="preserve">for the joint counterfactual outcome had</w:t>
            </w:r>
            <w:r>
              <w:t xml:space="preserve"> </w:t>
            </w:r>
            <m:oMath>
              <m:r>
                <m:t>X</m:t>
              </m:r>
            </m:oMath>
            <w:r>
              <w:t xml:space="preserve"> </w:t>
            </w:r>
            <w:r>
              <w:t xml:space="preserve">been set to</w:t>
            </w:r>
            <w:r>
              <w:t xml:space="preserve"> </w:t>
            </w:r>
            <m:oMath>
              <m:r>
                <m:t>x</m:t>
              </m:r>
            </m:oMath>
            <w:r>
              <w:t xml:space="preserve"> </w:t>
            </w:r>
            <w:r>
              <w:t xml:space="preserve">and</w:t>
            </w:r>
            <w:r>
              <w:t xml:space="preserve"> </w:t>
            </w:r>
            <m:oMath>
              <m:r>
                <m:t>A</m:t>
              </m:r>
            </m:oMath>
            <w:r>
              <w:t xml:space="preserve"> </w:t>
            </w:r>
            <w:r>
              <w:t xml:space="preserve">to</w:t>
            </w:r>
            <w:r>
              <w:t xml:space="preserve"> </w:t>
            </w:r>
            <m:oMath>
              <m:r>
                <m:t>a</m:t>
              </m:r>
            </m:oMath>
            <w:r>
              <w:t xml:space="preserve">.</w:t>
            </w:r>
            <w:r>
              <w:t xml:space="preserve"> </w:t>
            </w:r>
            <w:r>
              <w:t xml:space="preserve">Saying that such an intervention exists amounts to saying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both well-defined and equal.</w:t>
            </w:r>
          </w:p>
          <w:bookmarkEnd w:id="8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4" w:name="exm-ende-blood-pressure"/>
          <w:p>
            <w:pPr>
              <w:pStyle w:val="BodyText"/>
            </w:pPr>
            <w:r>
              <w:rPr>
                <w:b/>
                <w:bCs/>
              </w:rPr>
              <w:t xml:space="preserve">Example 19 (Which blood pressure interventions could be ENDE)</w:t>
            </w:r>
            <w:r>
              <w:t xml:space="preserve"> </w:t>
            </w:r>
            <w:r>
              <w:t xml:space="preserve">Let</w:t>
            </w:r>
            <w:r>
              <w:t xml:space="preserve"> </w:t>
            </w:r>
            <m:oMath>
              <m:r>
                <m:t>A</m:t>
              </m:r>
            </m:oMath>
            <w:r>
              <w:t xml:space="preserve"> </w:t>
            </w:r>
            <w:r>
              <w:t xml:space="preserve">be blood pressure and</w:t>
            </w:r>
            <w:r>
              <w:t xml:space="preserve"> </w:t>
            </w:r>
            <m:oMath>
              <m:r>
                <m:t>Y</m:t>
              </m:r>
            </m:oMath>
            <w:r>
              <w:t xml:space="preserve"> </w:t>
            </w:r>
            <w:r>
              <w:t xml:space="preserve">stroke.</w:t>
            </w:r>
            <w:r>
              <w:t xml:space="preserve"> </w:t>
            </w:r>
            <w:r>
              <w:t xml:space="preserve">Antihypertensive drugs, exercise, and diet all change</w:t>
            </w:r>
            <w:r>
              <w:t xml:space="preserve"> </w:t>
            </w:r>
            <m:oMath>
              <m:r>
                <m:t>A</m:t>
              </m:r>
            </m:oMath>
            <w:r>
              <w:t xml:space="preserve">.</w:t>
            </w:r>
            <w:r>
              <w:t xml:space="preserve"> </w:t>
            </w:r>
            <w:r>
              <w:t xml:space="preserve">Some antihypertensive drugs might serve as ENDE interventions</w:t>
            </w:r>
            <w:r>
              <w:t xml:space="preserve"> </w:t>
            </w:r>
            <m:oMath>
              <m:r>
                <m:t>X</m:t>
              </m:r>
            </m:oMath>
            <w:r>
              <w:t xml:space="preserve"> </w:t>
            </w:r>
            <w:r>
              <w:t xml:space="preserve">(</w:t>
            </w:r>
            <w:hyperlink w:anchor="def-ende">
              <w:r>
                <w:rPr>
                  <w:rStyle w:val="Hyperlink"/>
                </w:rPr>
                <w:t xml:space="preserve">Definition 13</w:t>
              </w:r>
            </w:hyperlink>
            <w:r>
              <w:t xml:space="preserve">);</w:t>
            </w:r>
            <w:r>
              <w:t xml:space="preserve"> </w:t>
            </w:r>
            <w:r>
              <w:t xml:space="preserve">diet and exercise cannot, because they affect stroke risk through pathways other than blood pressure.</w:t>
            </w:r>
          </w:p>
          <w:bookmarkEnd w:id="84"/>
        </w:tc>
      </w:tr>
    </w:tbl>
    <w:p>
      <w:pPr>
        <w:pStyle w:val="BodyText"/>
      </w:pP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85"/>
    <w:bookmarkStart w:id="90" w:name="average-effects-of-non-interventions"/>
    <w:p>
      <w:pPr>
        <w:pStyle w:val="Heading3"/>
      </w:pPr>
      <w:r>
        <w:t xml:space="preserve">4.5 Average effects of non-interventions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6" w:name="rem-average-effect-non-intervention"/>
          <w:p>
            <w:pPr>
              <w:pStyle w:val="BodyText"/>
            </w:pPr>
            <w:r>
              <w:rPr>
                <w:i/>
                <w:iCs/>
              </w:rPr>
              <w:t xml:space="preserve">Remark 11</w:t>
            </w:r>
            <w:r>
              <w:t xml:space="preserve"> (When the average effect of a non-intervention is defined). </w:t>
            </w:r>
            <w:r>
              <w:t xml:space="preserve">Let</w:t>
            </w:r>
            <w:r>
              <w:t xml:space="preserve"> </w:t>
            </w:r>
            <m:oMath>
              <m:r>
                <m:t>A</m:t>
              </m:r>
            </m:oMath>
            <w:r>
              <w:t xml:space="preserve"> </w:t>
            </w:r>
            <w:r>
              <w:t xml:space="preserve">be a non-intervention variable (</w:t>
            </w:r>
            <w:hyperlink w:anchor="def-non-intervention-variable">
              <w:r>
                <w:rPr>
                  <w:rStyle w:val="Hyperlink"/>
                </w:rPr>
                <w:t xml:space="preserve">Definition 12</w:t>
              </w:r>
            </w:hyperlink>
            <w:r>
              <w:t xml:space="preserve">),</w:t>
            </w:r>
            <w:r>
              <w:t xml:space="preserve"> </w:t>
            </w:r>
            <m:oMath>
              <m:r>
                <m:t>Y</m:t>
              </m:r>
            </m:oMath>
            <w:r>
              <w:t xml:space="preserve"> </w:t>
            </w:r>
            <w:r>
              <w:t xml:space="preserve">an outcome, and</w:t>
            </w:r>
            <w:r>
              <w:t xml:space="preserve"> </w:t>
            </w:r>
            <m:oMath>
              <m:r>
                <m:t>a</m:t>
              </m:r>
            </m:oMath>
            <w:r>
              <w:t xml:space="preserve">,</w:t>
            </w:r>
            <w:r>
              <w:t xml:space="preserve"> </w:t>
            </w:r>
            <m:oMath>
              <m:sSup>
                <m:e>
                  <m:r>
                    <m:t>a</m:t>
                  </m:r>
                </m:e>
                <m:sup>
                  <m:r>
                    <m:rPr>
                      <m:sty m:val="p"/>
                    </m:rPr>
                    <m:t>′</m:t>
                  </m:r>
                </m:sup>
              </m:sSup>
            </m:oMath>
            <w:r>
              <w:t xml:space="preserve"> </w:t>
            </w:r>
            <w:r>
              <w:t xml:space="preserve">two values of</w:t>
            </w:r>
            <w:r>
              <w:t xml:space="preserve"> </w:t>
            </w:r>
            <m:oMath>
              <m:r>
                <m:t>A</m:t>
              </m:r>
            </m:oMath>
            <w:r>
              <w:t xml:space="preserve">,</w:t>
            </w:r>
            <w:r>
              <w:t xml:space="preserve"> </w:t>
            </w:r>
            <w:r>
              <w:t xml:space="preserve">with target the average causal effect</w:t>
            </w:r>
            <w:r>
              <w:t xml:space="preserve"> </w:t>
            </w:r>
            <m:oMath>
              <m:r>
                <m:rPr>
                  <m:sty m:val="p"/>
                </m:rPr>
                <m:t>E</m:t>
              </m:r>
              <m:r>
                <m:t>​</m:t>
              </m:r>
              <m:d>
                <m:dPr>
                  <m:begChr m:val="["/>
                  <m:sepChr m:val=""/>
                  <m:endChr m:val="]"/>
                  <m:grow/>
                </m:dPr>
                <m:e>
                  <m:sSup>
                    <m:e>
                      <m:r>
                        <m:t>Y</m:t>
                      </m:r>
                    </m:e>
                    <m:sup>
                      <m:r>
                        <m:t>a</m:t>
                      </m:r>
                    </m:sup>
                  </m:sSup>
                  <m:r>
                    <m:rPr>
                      <m:sty m:val="p"/>
                    </m:rPr>
                    <m:t>−</m:t>
                  </m:r>
                  <m:sSup>
                    <m:e>
                      <m:r>
                        <m:t>Y</m:t>
                      </m:r>
                    </m:e>
                    <m:sup>
                      <m:sSup>
                        <m:e>
                          <m:r>
                            <m:t>a</m:t>
                          </m:r>
                        </m:e>
                        <m:sup>
                          <m:r>
                            <m:rPr>
                              <m:sty m:val="p"/>
                            </m:rPr>
                            <m:t>′</m:t>
                          </m:r>
                        </m:sup>
                      </m:sSup>
                    </m:sup>
                  </m:sSup>
                </m:e>
              </m:d>
              <m:r>
                <m:t>​</m:t>
              </m:r>
            </m:oMath>
            <w:r>
              <w:t xml:space="preserve"> </w:t>
            </w:r>
            <w:r>
              <w:t xml:space="preserve">in a given population.</w:t>
            </w:r>
            <w:r>
              <w:t xml:space="preserve"> </w:t>
            </w:r>
            <w:r>
              <w:t xml:space="preserve">Because an average causal effect requires a well-defined individual effect for every member of the population (</w:t>
            </w:r>
            <w:hyperlink w:anchor="rem-well-defined-average-effect">
              <w:r>
                <w:rPr>
                  <w:rStyle w:val="Hyperlink"/>
                </w:rPr>
                <w:t xml:space="preserve">Remark 9</w:t>
              </w:r>
            </w:hyperlink>
            <w:r>
              <w:t xml:space="preserve">),</w:t>
            </w:r>
            <w:r>
              <w:t xml:space="preserve"> </w:t>
            </w:r>
            <w:r>
              <w:t xml:space="preserve">this effect is well-defined if every individual in the population has both an ENDE(</w:t>
            </w:r>
            <m:oMath>
              <m:r>
                <m:t>a</m:t>
              </m:r>
            </m:oMath>
            <w:r>
              <w:t xml:space="preserve">) and an ENDE(</w:t>
            </w:r>
            <m:oMath>
              <m:sSup>
                <m:e>
                  <m:r>
                    <m:t>a</m:t>
                  </m:r>
                </m:e>
                <m:sup>
                  <m:r>
                    <m:rPr>
                      <m:sty m:val="p"/>
                    </m:rPr>
                    <m:t>′</m:t>
                  </m:r>
                </m:sup>
              </m:sSup>
            </m:oMath>
            <w:r>
              <w:t xml:space="preserve">) intervention (</w:t>
            </w:r>
            <w:hyperlink w:anchor="def-ende">
              <w:r>
                <w:rPr>
                  <w:rStyle w:val="Hyperlink"/>
                </w:rPr>
                <w:t xml:space="preserve">Definition 13</w:t>
              </w:r>
            </w:hyperlink>
            <w:r>
              <w:t xml:space="preserve">).</w:t>
            </w:r>
          </w:p>
          <w:p>
            <w:pPr>
              <w:pStyle w:val="Compact"/>
              <w:numPr>
                <w:ilvl w:val="0"/>
                <w:numId w:val="1013"/>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3"/>
              </w:numPr>
            </w:pPr>
            <w:r>
              <w:t xml:space="preserve">A well-defined population effect therefore requires restricting attention to those individuals who have ENDE interventions available.</w:t>
            </w:r>
          </w:p>
          <w:bookmarkEnd w:id="8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7" w:name="exm-small-changes-blood-pressure"/>
          <w:p>
            <w:pPr>
              <w:pStyle w:val="BodyText"/>
            </w:pPr>
            <w:r>
              <w:rPr>
                <w:b/>
                <w:bCs/>
              </w:rPr>
              <w:t xml:space="preserve">Example 20 (Small changes in blood pressure)</w:t>
            </w:r>
            <w:r>
              <w:t xml:space="preserve"> </w:t>
            </w:r>
            <w:r>
              <w:t xml:space="preserve">Let</w:t>
            </w:r>
            <w:r>
              <w:t xml:space="preserve"> </w:t>
            </w:r>
            <m:oMath>
              <m:r>
                <m:t>A</m:t>
              </m:r>
            </m:oMath>
            <w:r>
              <w:t xml:space="preserve"> </w:t>
            </w:r>
            <w:r>
              <w:t xml:space="preserve">be blood pressure and</w:t>
            </w:r>
            <w:r>
              <w:t xml:space="preserve"> </w:t>
            </w:r>
            <m:oMath>
              <m:r>
                <m:t>Y</m:t>
              </m:r>
            </m:oMath>
            <w:r>
              <w:t xml:space="preserve"> </w:t>
            </w:r>
            <w:r>
              <w:t xml:space="preserve">stroke, as in</w:t>
            </w:r>
            <w:r>
              <w:t xml:space="preserve"> </w:t>
            </w:r>
            <w:hyperlink w:anchor="exm-ende-blood-pressure">
              <w:r>
                <w:rPr>
                  <w:rStyle w:val="Hyperlink"/>
                </w:rPr>
                <w:t xml:space="preserve">Example 19</w:t>
              </w:r>
            </w:hyperlink>
            <w:r>
              <w:t xml:space="preserve">.</w:t>
            </w:r>
            <w:r>
              <w:t xml:space="preserve"> </w:t>
            </w: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4"/>
              </w:numPr>
            </w:pPr>
            <w:r>
              <w:t xml:space="preserve">it is more plausible that (essentially) every individual has an effective intervention;</w:t>
            </w:r>
          </w:p>
          <w:p>
            <w:pPr>
              <w:pStyle w:val="Compact"/>
              <w:numPr>
                <w:ilvl w:val="0"/>
                <w:numId w:val="1014"/>
              </w:numPr>
            </w:pPr>
            <w:r>
              <w:t xml:space="preserve">direct effects may appear only with large changes (an antihypertensive drug without direct effects at low doses may be toxic at high doses).</w:t>
            </w:r>
          </w:p>
          <w:p>
            <w:pPr>
              <w:pStyle w:val="FirstParagraph"/>
            </w:pPr>
            <w:r>
              <w:t xml:space="preserve">Let</w:t>
            </w:r>
            <w:r>
              <w:t xml:space="preserve"> </w:t>
            </w:r>
            <m:oMath>
              <m:sSup>
                <m:e>
                  <m:r>
                    <m:t>Y</m:t>
                  </m:r>
                </m:e>
                <m:sup>
                  <m:r>
                    <m:rPr>
                      <m:sty m:val="p"/>
                    </m:rPr>
                    <m:t>Δ</m:t>
                  </m:r>
                </m:sup>
              </m:sSup>
            </m:oMath>
            <w:r>
              <w:t xml:space="preserve"> </w:t>
            </w:r>
            <w:r>
              <w:t xml:space="preserve">denote</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where</w:t>
            </w:r>
            <w:r>
              <w:t xml:space="preserve"> </w:t>
            </w:r>
            <m:oMath>
              <m:r>
                <m:t>A</m:t>
              </m:r>
            </m:oMath>
            <w:r>
              <w:t xml:space="preserve"> </w:t>
            </w:r>
            <w:r>
              <w:t xml:space="preserve">is each individual’s own pre-intervention blood pressure.</w:t>
            </w:r>
            <w:r>
              <w:t xml:space="preserve"> </w:t>
            </w:r>
            <w:r>
              <w:t xml:space="preserve">If (essentially) every individual has an ENDE intervention for changes of size</w:t>
            </w:r>
            <w:r>
              <w:t xml:space="preserve"> </w:t>
            </w:r>
            <m:oMath>
              <m:r>
                <m:rPr>
                  <m:sty m:val="p"/>
                </m:rPr>
                <m:t>Δ</m:t>
              </m:r>
            </m:oMath>
            <w:r>
              <w:t xml:space="preserve"> </w:t>
            </w:r>
            <w:r>
              <w:t xml:space="preserve">near 0, then</w:t>
            </w:r>
            <w:r>
              <w:t xml:space="preserve"> </w:t>
            </w:r>
            <m:oMath>
              <m:sSup>
                <m:e>
                  <m:r>
                    <m:t>Y</m:t>
                  </m:r>
                </m:e>
                <m:sup>
                  <m:r>
                    <m:rPr>
                      <m:sty m:val="p"/>
                    </m:rPr>
                    <m:t>Δ</m:t>
                  </m:r>
                </m:sup>
              </m:sSup>
            </m:oMath>
            <w:r>
              <w:t xml:space="preserve"> </w:t>
            </w:r>
            <w:r>
              <w:t xml:space="preserve">is (essentially) well-defined for every individual, and so is the average effect</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w:t>
            </w:r>
          </w:p>
          <w:bookmarkEnd w:id="87"/>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framework of this chapter, sometimes called</w:t>
            </w:r>
            <w:r>
              <w:t xml:space="preserve"> </w:t>
            </w:r>
            <w:r>
              <w:t xml:space="preserve">“interventionist”</w:t>
            </w:r>
            <w:r>
              <w:t xml:space="preserve">, builds causal effects from counterfactual outcomes and counterfactual outcomes from well-defined interventions.</w:t>
            </w:r>
            <w:r>
              <w:t xml:space="preserve"> </w:t>
            </w:r>
            <w:r>
              <w:t xml:space="preserve">Because many published causal claims concern non-interventions,</w:t>
            </w:r>
            <w:r>
              <w:t xml:space="preserve"> </w:t>
            </w:r>
            <w:r>
              <w:t xml:space="preserve">the book extends it with conditions, such as the existence of ENDE interventions (</w:t>
            </w:r>
            <w:hyperlink w:anchor="def-ende">
              <w:r>
                <w:rPr>
                  <w:rStyle w:val="Hyperlink"/>
                </w:rPr>
                <w:t xml:space="preserve">Definition 13</w:t>
              </w:r>
            </w:hyperlink>
            <w:r>
              <w:t xml:space="preserve">), under which such claims have a quantitative meaning.</w:t>
            </w:r>
            <w:r>
              <w:t xml:space="preserve"> </w:t>
            </w:r>
            <w:r>
              <w:t xml:space="preserve">The authors do not claim it is the only valid view of causality,</w:t>
            </w:r>
            <w:r>
              <w:t xml:space="preserve"> </w:t>
            </w:r>
            <w:r>
              <w:t xml:space="preserve">but say they know of no other framework whose causal estimates have a practical interpretation</w:t>
            </w:r>
            <w:r>
              <w:t xml:space="preserve"> </w:t>
            </w:r>
            <w:r>
              <w:t xml:space="preserve">(Hernán and Robins 2020, Fine Point 3.4, p. 39)</w:t>
            </w:r>
            <w:r>
              <w:t xml:space="preserve">.</w:t>
            </w:r>
          </w:p>
          <w:p/>
        </w:tc>
      </w:tr>
    </w:tbl>
    <w:bookmarkEnd w:id="90"/>
    <w:bookmarkEnd w:id="91"/>
    <w:bookmarkStart w:id="104" w:name="X7260505fc4bf73803248488119b7ffeda7665d4"/>
    <w:p>
      <w:pPr>
        <w:pStyle w:val="Heading2"/>
      </w:pPr>
      <w:r>
        <w:t xml:space="preserve">5 3.5 Consistency: Second, Link Counterfactuals to the Observed Data (pp. 38-40)</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2" w:name="rem-consistency-linkage"/>
          <w:p>
            <w:pPr>
              <w:pStyle w:val="BodyText"/>
            </w:pPr>
            <w:r>
              <w:rPr>
                <w:i/>
                <w:iCs/>
              </w:rPr>
              <w:t xml:space="preserve">Remark 12</w:t>
            </w:r>
            <w:r>
              <w:t xml:space="preserve"> (When the link holds). </w:t>
            </w:r>
            <w:r>
              <w:t xml:space="preserve">Let</w:t>
            </w:r>
            <w:r>
              <w:t xml:space="preserve"> </w:t>
            </w:r>
            <m:oMath>
              <m:r>
                <m:t>A</m:t>
              </m:r>
            </m:oMath>
            <w:r>
              <w:t xml:space="preserve"> </w:t>
            </w:r>
            <w:r>
              <w:t xml:space="preserve">be a treatment,</w:t>
            </w:r>
            <w:r>
              <w:t xml:space="preserve"> </w:t>
            </w:r>
            <m:oMath>
              <m:r>
                <m:t>Y</m:t>
              </m:r>
            </m:oMath>
            <w:r>
              <w:t xml:space="preserve"> </w:t>
            </w:r>
            <w:r>
              <w:t xml:space="preserve">the observed outcome, and</w:t>
            </w:r>
            <w:r>
              <w:t xml:space="preserve"> </w:t>
            </w:r>
            <m:oMath>
              <m:sSup>
                <m:e>
                  <m:r>
                    <m:t>Y</m:t>
                  </m:r>
                </m:e>
                <m:sup>
                  <m:r>
                    <m:t>a</m:t>
                  </m:r>
                </m:sup>
              </m:sSup>
            </m:oMath>
            <w:r>
              <w:t xml:space="preserve"> </w:t>
            </w:r>
            <w:r>
              <w:t xml:space="preserve">the counterfactual outcome under treatment value</w:t>
            </w:r>
            <w:r>
              <w:t xml:space="preserve"> </w:t>
            </w:r>
            <m:oMath>
              <m:r>
                <m:t>a</m:t>
              </m:r>
            </m:oMath>
            <w:r>
              <w:t xml:space="preserve">.</w:t>
            </w:r>
            <w:r>
              <w:t xml:space="preserve"> </w:t>
            </w:r>
            <w:r>
              <w:t xml:space="preserve">The second component of consistency (</w:t>
            </w:r>
            <w:hyperlink w:anchor="rem-consistency-components">
              <w:r>
                <w:rPr>
                  <w:rStyle w:val="Hyperlink"/>
                </w:rPr>
                <w:t xml:space="preserve">Remark 8</w:t>
              </w:r>
            </w:hyperlink>
            <w:r>
              <w:t xml:space="preserve">)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5"/>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5"/>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means whichever procedures came after a transplant offer in that setting,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bookmarkEnd w:id="92"/>
        </w:tc>
      </w:tr>
    </w:tbl>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103"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exm-consistency-linkage"/>
          <w:p>
            <w:pPr>
              <w:pStyle w:val="BodyText"/>
            </w:pPr>
            <w:r>
              <w:rPr>
                <w:b/>
                <w:bCs/>
              </w:rPr>
              <w:t xml:space="preserve">Example 21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93"/>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warning.png" id="95"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Well-Defined Intervention Is Not Enough</w:t>
            </w:r>
          </w:p>
        </w:tc>
      </w:tr>
      <w:tr>
        <w:trPr>
          <w:cantSplit/>
        </w:trPr>
        <w:tc>
          <w:tcPr>
            <w:tcMar>
              <w:top w:w="108" w:type="dxa"/>
              <w:bottom w:w="108" w:type="dxa"/>
            </w:tcMar>
          </w:tcPr>
          <w:p>
            <w:pPr>
              <w:pStyle w:val="Compact"/>
              <w:numPr>
                <w:ilvl w:val="0"/>
                <w:numId w:val="1016"/>
              </w:numPr>
            </w:pPr>
            <w:r>
              <w:t xml:space="preserve">A well-defined intervention (</w:t>
            </w:r>
            <w:hyperlink w:anchor="def-well-defined-intervention">
              <w:r>
                <w:rPr>
                  <w:rStyle w:val="Hyperlink"/>
                </w:rPr>
                <w:t xml:space="preserve">Definition 9</w:t>
              </w:r>
            </w:hyperlink>
            <w:r>
              <w:t xml:space="preserve">) that we can describe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6"/>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tc>
      </w:tr>
    </w:tbl>
    <w:p>
      <w:pPr>
        <w:pStyle w:val="FirstParagraph"/>
      </w:pPr>
      <w:r>
        <w:t xml:space="preserve">A well-defined intervention</w:t>
      </w:r>
      <w:r>
        <w:t xml:space="preserve"> </w:t>
      </w:r>
      <m:oMath>
        <m:r>
          <m:t>a</m:t>
        </m:r>
      </m:oMath>
      <w:r>
        <w:t xml:space="preserve"> </w:t>
      </w:r>
      <w:r>
        <w:t xml:space="preserve">that nobody in the population received (</w:t>
      </w:r>
      <m:oMath>
        <m:r>
          <m:t>A</m:t>
        </m:r>
        <m:r>
          <m:rPr>
            <m:sty m:val="p"/>
          </m:rPr>
          <m:t>=</m:t>
        </m:r>
        <m:r>
          <m:t>a</m:t>
        </m:r>
      </m:oMath>
      <w:r>
        <w:t xml:space="preserve"> </w:t>
      </w:r>
      <w:r>
        <w:t xml:space="preserve">for no one) amounts to an extreme failure of 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6" w:name="def-attributable-fraction"/>
          <w:p>
            <w:pPr>
              <w:pStyle w:val="BodyText"/>
            </w:pPr>
            <w:r>
              <w:rPr>
                <w:b/>
                <w:bCs/>
              </w:rPr>
              <w:t xml:space="preserve">Definition 14 (Attributable fraction)</w:t>
            </w:r>
            <w:r>
              <w:t xml:space="preserve"> </w:t>
            </w:r>
            <w:r>
              <w:t xml:space="preserve">Let</w:t>
            </w:r>
            <w:r>
              <w:t xml:space="preserve"> </w:t>
            </w:r>
            <m:oMath>
              <m:r>
                <m:t>A</m:t>
              </m:r>
            </m:oMath>
            <w:r>
              <w:t xml:space="preserve"> </w:t>
            </w:r>
            <w:r>
              <w:t xml:space="preserve">be a dichotomous treatment and</w:t>
            </w:r>
            <w:r>
              <w:t xml:space="preserve"> </w:t>
            </w:r>
            <m:oMath>
              <m:r>
                <m:t>Y</m:t>
              </m:r>
            </m:oMath>
            <w:r>
              <w:t xml:space="preserve"> </w:t>
            </w:r>
            <w:r>
              <w:t xml:space="preserve">a dichotomous outcome.</w:t>
            </w:r>
            <w:r>
              <w:t xml:space="preserve"> </w:t>
            </w:r>
            <w:r>
              <w:t xml:space="preserve">An</w:t>
            </w:r>
            <w:r>
              <w:t xml:space="preserve"> </w:t>
            </w:r>
            <w:r>
              <w:rPr>
                <w:b/>
                <w:bCs/>
              </w:rPr>
              <w:t xml:space="preserve">attributable fraction</w:t>
            </w:r>
            <w:r>
              <w:t xml:space="preserve"> </w:t>
            </w:r>
            <w:r>
              <w:t xml:space="preserve">is the proportion of the observed cases (</w:t>
            </w:r>
            <m:oMath>
              <m:r>
                <m:t>Y</m:t>
              </m:r>
              <m:r>
                <m:rPr>
                  <m:sty m:val="p"/>
                </m:rPr>
                <m:t>=</m:t>
              </m:r>
              <m:r>
                <m:t>1</m:t>
              </m:r>
            </m:oMath>
            <w:r>
              <w:t xml:space="preserve">) that can be ascribed to treatment.</w:t>
            </w:r>
            <w:r>
              <w:t xml:space="preserve"> </w:t>
            </w:r>
            <w:r>
              <w:t xml:space="preserve">Unlike the causal risk ratio and risk difference, which compare two counterfactual risks, it is anchored on the cases actually observed.</w:t>
            </w:r>
            <w:r>
              <w:t xml:space="preserve"> </w:t>
            </w:r>
            <w:r>
              <w:t xml:space="preserve">The next two definitions give two versions of it.</w:t>
            </w:r>
          </w:p>
          <w:bookmarkEnd w:id="96"/>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7" w:name="def-excess-fraction"/>
          <w:p>
            <w:pPr>
              <w:pStyle w:val="BodyText"/>
            </w:pPr>
            <w:r>
              <w:rPr>
                <w:b/>
                <w:bCs/>
              </w:rPr>
              <w:t xml:space="preserve">Definition 15 (Excess fraction)</w:t>
            </w:r>
            <w:r>
              <w:t xml:space="preserve"> </w:t>
            </w:r>
            <w:r>
              <w:t xml:space="preserve">Let</w:t>
            </w:r>
            <w:r>
              <w:t xml:space="preserve"> </w:t>
            </w:r>
            <m:oMath>
              <m:r>
                <m:t>A</m:t>
              </m:r>
            </m:oMath>
            <w:r>
              <w:t xml:space="preserve"> </w:t>
            </w:r>
            <w:r>
              <w:t xml:space="preserve">be a dichotomous treatment and</w:t>
            </w:r>
            <w:r>
              <w:t xml:space="preserve"> </w:t>
            </w:r>
            <m:oMath>
              <m:r>
                <m:t>Y</m:t>
              </m:r>
            </m:oMath>
            <w:r>
              <w:t xml:space="preserve"> </w:t>
            </w:r>
            <w:r>
              <w:t xml:space="preserve">a dichotomous outcome with</w:t>
            </w:r>
            <w:r>
              <w:t xml:space="preserve"> </w:t>
            </w:r>
            <m:oMath>
              <m:r>
                <m:rPr>
                  <m:sty m:val="p"/>
                </m:rPr>
                <m:t>Pr</m:t>
              </m:r>
              <m:r>
                <m:rPr>
                  <m:sty m:val="p"/>
                </m:rPr>
                <m:t>[</m:t>
              </m:r>
              <m:r>
                <m:t>Y</m:t>
              </m:r>
              <m:r>
                <m:rPr>
                  <m:sty m:val="p"/>
                </m:rPr>
                <m:t>=</m:t>
              </m:r>
              <m:r>
                <m:t>1</m:t>
              </m:r>
              <m:r>
                <m:rPr>
                  <m:sty m:val="p"/>
                </m:rPr>
                <m:t>]</m:t>
              </m:r>
              <m:r>
                <m:rPr>
                  <m:sty m:val="p"/>
                </m:rPr>
                <m:t>&gt;</m:t>
              </m:r>
              <m:r>
                <m:t>0</m:t>
              </m:r>
            </m:oMath>
            <w:r>
              <w:t xml:space="preserve">, and let</w:t>
            </w:r>
            <w:r>
              <w:t xml:space="preserve"> </w:t>
            </w:r>
            <m:oMath>
              <m:sSup>
                <m:e>
                  <m:r>
                    <m:t>Y</m:t>
                  </m:r>
                </m:e>
                <m:sup>
                  <m:r>
                    <m:t>a</m:t>
                  </m:r>
                  <m:r>
                    <m:rPr>
                      <m:sty m:val="p"/>
                    </m:rPr>
                    <m:t>=</m:t>
                  </m:r>
                  <m:r>
                    <m:t>0</m:t>
                  </m:r>
                </m:sup>
              </m:sSup>
            </m:oMath>
            <w:r>
              <w:t xml:space="preserve"> </w:t>
            </w:r>
            <w:r>
              <w:t xml:space="preserve">be the counterfactual outcome under no treatment.</w:t>
            </w:r>
            <w:r>
              <w:t xml:space="preserve"> </w:t>
            </w:r>
            <w:r>
              <w:t xml:space="preserve">The</w:t>
            </w:r>
            <w:r>
              <w:t xml:space="preserve"> </w:t>
            </w:r>
            <w:r>
              <w:rPr>
                <w:b/>
                <w:bCs/>
              </w:rPr>
              <w:t xml:space="preserve">excess fraction</w:t>
            </w:r>
            <w:r>
              <w:t xml:space="preserve">, one version of the attributable fraction (</w:t>
            </w:r>
            <w:hyperlink w:anchor="def-attributable-fraction">
              <w:r>
                <w:rPr>
                  <w:rStyle w:val="Hyperlink"/>
                </w:rPr>
                <w:t xml:space="preserve">Definition 14</w:t>
              </w:r>
            </w:hyperlink>
            <w:r>
              <w:t xml:space="preserve">), is the net excess of the observed risk over the risk had everyone been untreated, as a share of the observed risk:</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oMath>
            </m:oMathPara>
          </w:p>
          <w:bookmarkEnd w:id="97"/>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8" w:name="exm-attributable-fraction"/>
          <w:p>
            <w:pPr>
              <w:pStyle w:val="BodyText"/>
            </w:pPr>
            <w:r>
              <w:rPr>
                <w:b/>
                <w:bCs/>
              </w:rPr>
              <w:t xml:space="preserve">Example 22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7"/>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7"/>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w:t>
            </w:r>
            <w:hyperlink w:anchor="def-excess-fraction">
              <w:r>
                <w:rPr>
                  <w:rStyle w:val="Hyperlink"/>
                </w:rPr>
                <w:t xml:space="preserve">Definition 15</w:t>
              </w:r>
            </w:hyperlink>
            <w:r>
              <w:t xml:space="preserve">) is</w:t>
            </w:r>
          </w:p>
          <w:p>
            <w:pPr>
              <w:pStyle w:val="BodyText"/>
            </w:pPr>
            <m:oMathPara>
              <m:oMathParaPr>
                <m:jc m:val="center"/>
              </m:oMathParaPr>
              <m:oMath>
                <m:eqArr>
                  <m:e>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t>&amp;</m:t>
                    </m:r>
                    <m:r>
                      <m:rPr>
                        <m:sty m:val="p"/>
                      </m:rPr>
                      <m:t>=</m:t>
                    </m:r>
                    <m:f>
                      <m:fPr>
                        <m:type m:val="bar"/>
                      </m:fPr>
                      <m:num>
                        <m:r>
                          <m:t>0.4</m:t>
                        </m:r>
                        <m:r>
                          <m:rPr>
                            <m:sty m:val="p"/>
                          </m:rPr>
                          <m:t>−</m:t>
                        </m:r>
                        <m:r>
                          <m:t>0.1</m:t>
                        </m:r>
                      </m:num>
                      <m:den>
                        <m:r>
                          <m:t>0.4</m:t>
                        </m:r>
                      </m:den>
                    </m:f>
                  </m:e>
                  <m:e>
                    <m:r>
                      <m:t>&amp;</m:t>
                    </m:r>
                    <m:r>
                      <m:rPr>
                        <m:sty m:val="p"/>
                      </m:rPr>
                      <m:t>=</m:t>
                    </m:r>
                    <m:f>
                      <m:fPr>
                        <m:type m:val="bar"/>
                      </m:fPr>
                      <m:num>
                        <m:r>
                          <m:t>0.3</m:t>
                        </m:r>
                      </m:num>
                      <m:den>
                        <m:r>
                          <m:t>0.4</m:t>
                        </m:r>
                      </m:den>
                    </m:f>
                  </m:e>
                  <m:e>
                    <m:r>
                      <m:t>&amp;</m:t>
                    </m:r>
                    <m:r>
                      <m:rPr>
                        <m:sty m:val="p"/>
                      </m:rPr>
                      <m:t>=</m:t>
                    </m:r>
                    <m:r>
                      <m:t>0.75</m:t>
                    </m:r>
                    <m:r>
                      <m:rPr>
                        <m:sty m:val="p"/>
                      </m:rPr>
                      <m:t>.</m:t>
                    </m:r>
                  </m:e>
                </m:eqArr>
              </m:oMath>
            </m:oMathPara>
          </w:p>
          <w:p>
            <w:pPr>
              <w:pStyle w:val="FirstParagraph"/>
            </w:pPr>
            <w:r>
              <w:t xml:space="preserve">Had everyone received</w:t>
            </w:r>
            <w:r>
              <w:t xml:space="preserve"> </w:t>
            </w:r>
            <m:oMath>
              <m:r>
                <m:t>a</m:t>
              </m:r>
              <m:r>
                <m:rPr>
                  <m:sty m:val="p"/>
                </m:rPr>
                <m:t>=</m:t>
              </m:r>
              <m:r>
                <m:t>0</m:t>
              </m:r>
            </m:oMath>
            <w:r>
              <w:t xml:space="preserve">, we would expect</w:t>
            </w:r>
            <w:r>
              <w:t xml:space="preserve"> </w:t>
            </w:r>
            <m:oMath>
              <m:r>
                <m:t>0.1</m:t>
              </m:r>
              <m:r>
                <m:rPr>
                  <m:sty m:val="p"/>
                </m:rPr>
                <m:t>×</m:t>
              </m:r>
              <m:r>
                <m:t>20</m:t>
              </m:r>
              <m:r>
                <m:rPr>
                  <m:sty m:val="p"/>
                </m:rPr>
                <m:t>=</m:t>
              </m:r>
              <m:r>
                <m:t>2</m:t>
              </m:r>
            </m:oMath>
            <w:r>
              <w:t xml:space="preserve"> </w:t>
            </w:r>
            <w:r>
              <w:t xml:space="preserve">cases rather than the 8 observed;</w:t>
            </w:r>
            <w:r>
              <w:t xml:space="preserve"> </w:t>
            </w:r>
            <w:r>
              <w:t xml:space="preserve">the net excess of 6 cases is 75% of the observed cases, which in this net sense are attributable to ambrosia.</w:t>
            </w:r>
          </w:p>
          <w:bookmarkEnd w:id="98"/>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9" w:name="def-etiologic-fraction"/>
          <w:p>
            <w:pPr>
              <w:pStyle w:val="BodyText"/>
            </w:pPr>
            <w:r>
              <w:rPr>
                <w:b/>
                <w:bCs/>
              </w:rPr>
              <w:t xml:space="preserve">Definition 16 (Etiologic fraction)</w:t>
            </w:r>
            <w:r>
              <w:t xml:space="preserve"> </w:t>
            </w:r>
            <w:r>
              <w:t xml:space="preserve">Let</w:t>
            </w:r>
            <w:r>
              <w:t xml:space="preserve"> </w:t>
            </w:r>
            <m:oMath>
              <m:r>
                <m:t>A</m:t>
              </m:r>
            </m:oMath>
            <w:r>
              <w:t xml:space="preserve"> </w:t>
            </w:r>
            <w:r>
              <w:t xml:space="preserve">be a dichotomous treatment and</w:t>
            </w:r>
            <w:r>
              <w:t xml:space="preserve"> </w:t>
            </w:r>
            <m:oMath>
              <m:r>
                <m:t>Y</m:t>
              </m:r>
            </m:oMath>
            <w:r>
              <w:t xml:space="preserve"> </w:t>
            </w:r>
            <w:r>
              <w:t xml:space="preserve">a dichotomous outcome.</w:t>
            </w:r>
            <w:r>
              <w:t xml:space="preserve"> </w:t>
            </w:r>
            <w:r>
              <w:t xml:space="preserve">The</w:t>
            </w:r>
            <w:r>
              <w:t xml:space="preserve"> </w:t>
            </w:r>
            <w:r>
              <w:rPr>
                <w:b/>
                <w:bCs/>
              </w:rPr>
              <w:t xml:space="preserve">etiologic fraction</w:t>
            </w:r>
            <w:r>
              <w:t xml:space="preserve"> </w:t>
            </w:r>
            <w:r>
              <w:t xml:space="preserve">is a second kind of attributable fraction: the proportion of observed cases (</w:t>
            </w:r>
            <m:oMath>
              <m:r>
                <m:t>Y</m:t>
              </m:r>
              <m:r>
                <m:rPr>
                  <m:sty m:val="p"/>
                </m:rPr>
                <m:t>=</m:t>
              </m:r>
              <m:r>
                <m:t>1</m:t>
              </m:r>
            </m:oMath>
            <w:r>
              <w:t xml:space="preserve">) that treatment mechanically caused</w:t>
            </w:r>
            <w:r>
              <w:t xml:space="preserve"> </w:t>
            </w:r>
            <w:r>
              <w:t xml:space="preserve">(Hernán and Robins 2020, Fine Point 3.5, p. 40)</w:t>
            </w:r>
            <w:r>
              <w:t xml:space="preserve">.</w:t>
            </w:r>
            <w:r>
              <w:t xml:space="preserve"> </w:t>
            </w:r>
            <w:r>
              <w:t xml:space="preserve">It is a statement about the causal mechanism behind each case, not about the gap between two risks.</w:t>
            </w:r>
          </w:p>
          <w:bookmarkEnd w:id="99"/>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0" w:name="exm-excess-vs-etiologic"/>
          <w:p>
            <w:pPr>
              <w:pStyle w:val="BodyText"/>
            </w:pPr>
            <w:r>
              <w:rPr>
                <w:b/>
                <w:bCs/>
              </w:rPr>
              <w:t xml:space="preserve">Example 23 (Excess and etiologic fractions differ at the ambrosia dinner)</w:t>
            </w:r>
            <w:r>
              <w:t xml:space="preserve"> </w:t>
            </w:r>
            <w:r>
              <w:t xml:space="preserve">Keep the ambrosia data (</w:t>
            </w:r>
            <w:hyperlink w:anchor="exm-attributable-fraction">
              <w:r>
                <w:rPr>
                  <w:rStyle w:val="Hyperlink"/>
                </w:rPr>
                <w:t xml:space="preserve">Example 22</w:t>
              </w:r>
            </w:hyperlink>
            <w:r>
              <w:t xml:space="preserve">), with exchangeability of ambrosia eaters and nectar drinkers, and fill in each individual’s two counterfactual outcomes as follows:</w:t>
            </w:r>
          </w:p>
          <w:p>
            <w:pPr>
              <w:pStyle w:val="Compact"/>
              <w:numPr>
                <w:ilvl w:val="0"/>
                <w:numId w:val="1018"/>
              </w:numPr>
            </w:pPr>
            <w:r>
              <w:t xml:space="preserve">among the 10 ambrosia eaters, the 7 who fell sick all have</w:t>
            </w:r>
            <w:r>
              <w:t xml:space="preserve"> </w:t>
            </w:r>
            <m:oMath>
              <m:sSup>
                <m:e>
                  <m:r>
                    <m:t>Y</m:t>
                  </m:r>
                </m:e>
                <m:sup>
                  <m:r>
                    <m:t>a</m:t>
                  </m:r>
                  <m:r>
                    <m:rPr>
                      <m:sty m:val="p"/>
                    </m:rPr>
                    <m:t>=</m:t>
                  </m:r>
                  <m:r>
                    <m:t>0</m:t>
                  </m:r>
                </m:sup>
              </m:sSup>
              <m:r>
                <m:rPr>
                  <m:sty m:val="p"/>
                </m:rPr>
                <m:t>=</m:t>
              </m:r>
              <m:r>
                <m:t>0</m:t>
              </m:r>
            </m:oMath>
            <w:r>
              <w:t xml:space="preserve">, and exactly one of the other 3 has</w:t>
            </w:r>
            <w:r>
              <w:t xml:space="preserve"> </w:t>
            </w:r>
            <m:oMath>
              <m:sSup>
                <m:e>
                  <m:r>
                    <m:t>Y</m:t>
                  </m:r>
                </m:e>
                <m:sup>
                  <m:r>
                    <m:t>a</m:t>
                  </m:r>
                  <m:r>
                    <m:rPr>
                      <m:sty m:val="p"/>
                    </m:rPr>
                    <m:t>=</m:t>
                  </m:r>
                  <m:r>
                    <m:t>0</m:t>
                  </m:r>
                </m:sup>
              </m:sSup>
              <m:r>
                <m:rPr>
                  <m:sty m:val="p"/>
                </m:rPr>
                <m:t>=</m:t>
              </m:r>
              <m:r>
                <m:t>1</m:t>
              </m:r>
            </m:oMath>
            <w:r>
              <w:t xml:space="preserve">;</w:t>
            </w:r>
          </w:p>
          <w:p>
            <w:pPr>
              <w:pStyle w:val="Compact"/>
              <w:numPr>
                <w:ilvl w:val="0"/>
                <w:numId w:val="1018"/>
              </w:numPr>
            </w:pPr>
            <w:r>
              <w:t xml:space="preserve">among the 10 nectar drinkers, the 1 who fell sick has</w:t>
            </w:r>
            <w:r>
              <w:t xml:space="preserve"> </w:t>
            </w:r>
            <m:oMath>
              <m:sSup>
                <m:e>
                  <m:r>
                    <m:t>Y</m:t>
                  </m:r>
                </m:e>
                <m:sup>
                  <m:r>
                    <m:t>a</m:t>
                  </m:r>
                  <m:r>
                    <m:rPr>
                      <m:sty m:val="p"/>
                    </m:rPr>
                    <m:t>=</m:t>
                  </m:r>
                  <m:r>
                    <m:t>1</m:t>
                  </m:r>
                </m:sup>
              </m:sSup>
              <m:r>
                <m:rPr>
                  <m:sty m:val="p"/>
                </m:rPr>
                <m:t>=</m:t>
              </m:r>
              <m:r>
                <m:t>0</m:t>
              </m:r>
            </m:oMath>
            <w:r>
              <w:t xml:space="preserve">, and 7 of the other 9 have</w:t>
            </w:r>
            <w:r>
              <w:t xml:space="preserve"> </w:t>
            </w:r>
            <m:oMath>
              <m:sSup>
                <m:e>
                  <m:r>
                    <m:t>Y</m:t>
                  </m:r>
                </m:e>
                <m:sup>
                  <m:r>
                    <m:t>a</m:t>
                  </m:r>
                  <m:r>
                    <m:rPr>
                      <m:sty m:val="p"/>
                    </m:rPr>
                    <m:t>=</m:t>
                  </m:r>
                  <m:r>
                    <m:t>1</m:t>
                  </m:r>
                </m:sup>
              </m:sSup>
              <m:r>
                <m:rPr>
                  <m:sty m:val="p"/>
                </m:rPr>
                <m:t>=</m:t>
              </m:r>
              <m:r>
                <m:t>1</m:t>
              </m:r>
            </m:oMath>
            <w:r>
              <w:t xml:space="preserve">.</w:t>
            </w:r>
          </w:p>
          <w:p>
            <w:pPr>
              <w:pStyle w:val="FirstParagraph"/>
            </w:pPr>
            <w:r>
              <w:t xml:space="preserve">These choices agree with the counterfactual risks used before,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m:t>
              </m:r>
              <m:r>
                <m:t>7</m:t>
              </m:r>
              <m:r>
                <m:rPr>
                  <m:sty m:val="p"/>
                </m:rPr>
                <m:t>+</m:t>
              </m:r>
              <m:r>
                <m:t>7</m:t>
              </m:r>
              <m:r>
                <m:rPr>
                  <m:sty m:val="p"/>
                </m:rPr>
                <m:t>)</m:t>
              </m:r>
              <m:r>
                <m:rPr>
                  <m:sty m:val="p"/>
                </m:rPr>
                <m:t>/</m:t>
              </m:r>
              <m:r>
                <m:t>20</m:t>
              </m:r>
              <m:r>
                <m:rPr>
                  <m:sty m:val="p"/>
                </m:rPr>
                <m:t>=</m:t>
              </m:r>
              <m:r>
                <m:t>0.7</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t>1</m:t>
              </m:r>
              <m:r>
                <m:rPr>
                  <m:sty m:val="p"/>
                </m:rPr>
                <m:t>+</m:t>
              </m:r>
              <m:r>
                <m:t>1</m:t>
              </m:r>
              <m:r>
                <m:rPr>
                  <m:sty m:val="p"/>
                </m:rPr>
                <m:t>)</m:t>
              </m:r>
              <m:r>
                <m:rPr>
                  <m:sty m:val="p"/>
                </m:rPr>
                <m:t>/</m:t>
              </m:r>
              <m:r>
                <m:t>20</m:t>
              </m:r>
              <m:r>
                <m:rPr>
                  <m:sty m:val="p"/>
                </m:rPr>
                <m:t>=</m:t>
              </m:r>
              <m:r>
                <m:t>0.1</m:t>
              </m:r>
            </m:oMath>
            <w:r>
              <w:t xml:space="preserve">,</w:t>
            </w:r>
            <w:r>
              <w:t xml:space="preserve"> </w:t>
            </w:r>
            <w:r>
              <w:t xml:space="preserve">and keep exchangeability:</w:t>
            </w:r>
            <w:r>
              <w:t xml:space="preserve"> </w:t>
            </w:r>
            <m:oMath>
              <m:sSup>
                <m:e>
                  <m:r>
                    <m:t>Y</m:t>
                  </m:r>
                </m:e>
                <m:sup>
                  <m:r>
                    <m:t>a</m:t>
                  </m:r>
                  <m:r>
                    <m:rPr>
                      <m:sty m:val="p"/>
                    </m:rPr>
                    <m:t>=</m:t>
                  </m:r>
                  <m:r>
                    <m:t>1</m:t>
                  </m:r>
                </m:sup>
              </m:sSup>
            </m:oMath>
            <w:r>
              <w:t xml:space="preserve"> </w:t>
            </w:r>
            <w:r>
              <w:t xml:space="preserve">is 1 for 7 of 10 in each group, and</w:t>
            </w:r>
            <w:r>
              <w:t xml:space="preserve"> </w:t>
            </w:r>
            <m:oMath>
              <m:sSup>
                <m:e>
                  <m:r>
                    <m:t>Y</m:t>
                  </m:r>
                </m:e>
                <m:sup>
                  <m:r>
                    <m:t>a</m:t>
                  </m:r>
                  <m:r>
                    <m:rPr>
                      <m:sty m:val="p"/>
                    </m:rPr>
                    <m:t>=</m:t>
                  </m:r>
                  <m:r>
                    <m:t>0</m:t>
                  </m:r>
                </m:sup>
              </m:sSup>
            </m:oMath>
            <w:r>
              <w:t xml:space="preserve"> </w:t>
            </w:r>
            <w:r>
              <w:t xml:space="preserve">is 1 for 1 of 10 in each group.</w:t>
            </w:r>
          </w:p>
          <w:p>
            <w:pPr>
              <w:pStyle w:val="BodyText"/>
            </w:pPr>
            <w:r>
              <w:t xml:space="preserve">This individual-level scenario is hypothetical: the data cannot reveal it.</w:t>
            </w:r>
            <w:r>
              <w:t xml:space="preserve"> </w:t>
            </w:r>
            <w:r>
              <w:t xml:space="preserve">Here we count an ambrosia eater’s case as caused by ambrosia when that person would have stayed well without it (</w:t>
            </w:r>
            <m:oMath>
              <m:sSup>
                <m:e>
                  <m:r>
                    <m:t>Y</m:t>
                  </m:r>
                </m:e>
                <m:sup>
                  <m:r>
                    <m:t>a</m:t>
                  </m:r>
                  <m:r>
                    <m:rPr>
                      <m:sty m:val="p"/>
                    </m:rPr>
                    <m:t>=</m:t>
                  </m:r>
                  <m:r>
                    <m:t>0</m:t>
                  </m:r>
                </m:sup>
              </m:sSup>
              <m:r>
                <m:rPr>
                  <m:sty m:val="p"/>
                </m:rPr>
                <m:t>=</m:t>
              </m:r>
              <m:r>
                <m:t>0</m:t>
              </m:r>
            </m:oMath>
            <w:r>
              <w:t xml:space="preserve">).</w:t>
            </w:r>
            <w:r>
              <w:t xml:space="preserve"> </w:t>
            </w:r>
            <w:r>
              <w:t xml:space="preserve">Each of the 7 cases among ambrosia eaters would not have occurred without ambrosia, so ambrosia caused all 7;</w:t>
            </w:r>
            <w:r>
              <w:t xml:space="preserve"> </w:t>
            </w:r>
            <w:r>
              <w:t xml:space="preserve">the single case among nectar drinkers did not involve ambrosia.</w:t>
            </w:r>
            <w:r>
              <w:t xml:space="preserve"> </w:t>
            </w:r>
            <w:r>
              <w:t xml:space="preserve">In this scenario, then, the etiologic fraction (</w:t>
            </w:r>
            <w:hyperlink w:anchor="def-etiologic-fraction">
              <w:r>
                <w:rPr>
                  <w:rStyle w:val="Hyperlink"/>
                </w:rPr>
                <w:t xml:space="preserve">Definition 16</w:t>
              </w:r>
            </w:hyperlink>
            <w:r>
              <w:t xml:space="preserve">) is</w:t>
            </w:r>
            <w:r>
              <w:t xml:space="preserve"> </w:t>
            </w:r>
            <m:oMath>
              <m:r>
                <m:t>7</m:t>
              </m:r>
              <m:r>
                <m:rPr>
                  <m:sty m:val="p"/>
                </m:rPr>
                <m:t>/</m:t>
              </m:r>
              <m:r>
                <m:t>8</m:t>
              </m:r>
              <m:r>
                <m:rPr>
                  <m:sty m:val="p"/>
                </m:rPr>
                <m:t>=</m:t>
              </m:r>
              <m:r>
                <m:t>0.875</m:t>
              </m:r>
            </m:oMath>
            <w:r>
              <w:t xml:space="preserve">.</w:t>
            </w:r>
            <w:r>
              <w:t xml:space="preserve"> </w:t>
            </w:r>
            <w:r>
              <w:t xml:space="preserve">The excess fraction stays at 0.75, a net count:</w:t>
            </w:r>
            <w:r>
              <w:t xml:space="preserve"> </w:t>
            </w:r>
            <w:r>
              <w:t xml:space="preserve">8 observed cases minus the 2 expected without ambrosia, divided by 8, gives</w:t>
            </w:r>
            <w:r>
              <w:t xml:space="preserve"> </w:t>
            </w:r>
            <m:oMath>
              <m:r>
                <m:t>6</m:t>
              </m:r>
              <m:r>
                <m:rPr>
                  <m:sty m:val="p"/>
                </m:rPr>
                <m:t>/</m:t>
              </m:r>
              <m:r>
                <m:t>8</m:t>
              </m:r>
            </m:oMath>
            <w:r>
              <w:t xml:space="preserve">.</w:t>
            </w:r>
            <w:r>
              <w:t xml:space="preserve"> </w:t>
            </w:r>
            <w:r>
              <w:t xml:space="preserve">Counting case by case gives</w:t>
            </w:r>
            <w:r>
              <w:t xml:space="preserve"> </w:t>
            </w:r>
            <m:oMath>
              <m:r>
                <m:t>7</m:t>
              </m:r>
              <m:r>
                <m:rPr>
                  <m:sty m:val="p"/>
                </m:rPr>
                <m:t>/</m:t>
              </m:r>
              <m:r>
                <m:t>8</m:t>
              </m:r>
            </m:oMath>
            <w:r>
              <w:t xml:space="preserve">, so here the excess fraction understates the etiologic fraction,</w:t>
            </w:r>
            <w:r>
              <w:t xml:space="preserve"> </w:t>
            </w:r>
            <w:r>
              <w:t xml:space="preserve">because the ambrosia eater who stayed well but would have fallen sick without ambrosia (the one with</w:t>
            </w:r>
            <w:r>
              <w:t xml:space="preserve"> </w:t>
            </w:r>
            <m:oMath>
              <m:sSup>
                <m:e>
                  <m:r>
                    <m:t>Y</m:t>
                  </m:r>
                </m:e>
                <m:sup>
                  <m:r>
                    <m:t>a</m:t>
                  </m:r>
                  <m:r>
                    <m:rPr>
                      <m:sty m:val="p"/>
                    </m:rPr>
                    <m:t>=</m:t>
                  </m:r>
                  <m:r>
                    <m:t>0</m:t>
                  </m:r>
                </m:sup>
              </m:sSup>
              <m:r>
                <m:rPr>
                  <m:sty m:val="p"/>
                </m:rPr>
                <m:t>=</m:t>
              </m:r>
              <m:r>
                <m:t>1</m:t>
              </m:r>
            </m:oMath>
            <w:r>
              <w:t xml:space="preserve"> </w:t>
            </w:r>
            <w:r>
              <w:t xml:space="preserve">among the other 3) offsets one of the seven cases ambrosia caused.</w:t>
            </w:r>
          </w:p>
          <w:bookmarkEnd w:id="10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opt/quarto/share/formats/docx/note.png" id="102"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 book’s Fine Point 3.5 introduces both attributable fractions (</w:t>
            </w:r>
            <w:hyperlink w:anchor="def-attributable-fraction">
              <w:r>
                <w:rPr>
                  <w:rStyle w:val="Hyperlink"/>
                </w:rPr>
                <w:t xml:space="preserve">Definition 14</w:t>
              </w:r>
            </w:hyperlink>
            <w:r>
              <w:t xml:space="preserve">) with the ambrosia dinner (</w:t>
            </w:r>
            <w:hyperlink w:anchor="exm-attributable-fraction">
              <w:r>
                <w:rPr>
                  <w:rStyle w:val="Hyperlink"/>
                </w:rPr>
                <w:t xml:space="preserve">Example 22</w:t>
              </w:r>
            </w:hyperlink>
            <w:r>
              <w:t xml:space="preserve">,</w:t>
            </w:r>
            <w:r>
              <w:t xml:space="preserve"> </w:t>
            </w:r>
            <w:hyperlink w:anchor="exm-excess-vs-etiologic">
              <w:r>
                <w:rPr>
                  <w:rStyle w:val="Hyperlink"/>
                </w:rPr>
                <w:t xml:space="preserve">Example 23</w:t>
              </w:r>
            </w:hyperlink>
            <w:r>
              <w:t xml:space="preserve">).</w:t>
            </w:r>
            <w:r>
              <w:t xml:space="preserve"> </w:t>
            </w:r>
            <w:r>
              <w:t xml:space="preserve">Under consistency, the excess fraction needs only the observed risk and one counterfactual risk,</w:t>
            </w:r>
            <w:r>
              <w:t xml:space="preserve"> </w:t>
            </w:r>
            <w:r>
              <w:t xml:space="preserve">so observational data can estimate it under the identifiability conditions.</w:t>
            </w:r>
            <w:r>
              <w:t xml:space="preserve"> </w:t>
            </w:r>
            <w:r>
              <w:t xml:space="preserve">The etiologic fraction is different: it does not rest on excess cases, so it can be computed only in randomized experiments, and even then only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p/>
        </w:tc>
      </w:tr>
    </w:tbl>
    <w:bookmarkEnd w:id="103"/>
    <w:bookmarkEnd w:id="104"/>
    <w:bookmarkStart w:id="126"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5" w:name="def-target-trial"/>
          <w:p>
            <w:pPr>
              <w:pStyle w:val="BodyText"/>
            </w:pPr>
            <w:r>
              <w:rPr>
                <w:b/>
                <w:bCs/>
              </w:rPr>
              <w:t xml:space="preserve">Definition 17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a given causal effect, the investigator (i) writes the protocol of the target trial, a trial that would be run if it could be, and (ii) explains how the observational data will stand in for that trial.</w:t>
            </w:r>
          </w:p>
          <w:bookmarkEnd w:id="105"/>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6" w:name="exm-aspirin-target-trial"/>
          <w:p>
            <w:pPr>
              <w:pStyle w:val="BodyText"/>
            </w:pPr>
            <w:r>
              <w:rPr>
                <w:b/>
                <w:bCs/>
              </w:rPr>
              <w:t xml:space="preserve">Example 24 (A target trial for aspirin prescription)</w:t>
            </w:r>
            <w:r>
              <w:t xml:space="preserve"> </w:t>
            </w:r>
            <w:r>
              <w:t xml:space="preserve">Take an observational database in which</w:t>
            </w:r>
            <w:r>
              <w:t xml:space="preserve"> </w:t>
            </w:r>
            <m:oMath>
              <m:r>
                <m:t>A</m:t>
              </m:r>
            </m:oMath>
            <w:r>
              <w:t xml:space="preserve"> </w:t>
            </w:r>
            <w:r>
              <w:t xml:space="preserve">indicates a prescription of aspirin and</w:t>
            </w:r>
            <w:r>
              <w:t xml:space="preserve"> </w:t>
            </w:r>
            <m:oMath>
              <m:r>
                <m:t>Y</m:t>
              </m:r>
            </m:oMath>
            <w:r>
              <w:t xml:space="preserve"> </w:t>
            </w:r>
            <w:r>
              <w:t xml:space="preserve">indicates stroke,</w:t>
            </w:r>
            <w:r>
              <w:t xml:space="preserve"> </w:t>
            </w:r>
            <w:r>
              <w:t xml:space="preserve">restricted to people for whom aspirin is neither clearly required nor clearly ruled out (no absolute indications or contraindications).</w:t>
            </w:r>
            <w:r>
              <w:t xml:space="preserve"> </w:t>
            </w:r>
            <w:r>
              <w:t xml:space="preserve">The target is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 interventions (</w:t>
            </w:r>
            <w:hyperlink w:anchor="def-sufficiently-well-defined">
              <w:r>
                <w:rPr>
                  <w:rStyle w:val="Hyperlink"/>
                </w:rPr>
                <w:t xml:space="preserve">Definition 11</w:t>
              </w:r>
            </w:hyperlink>
            <w:r>
              <w:t xml:space="preserve">),</w:t>
            </w:r>
            <w:r>
              <w:t xml:space="preserve"> </w:t>
            </w:r>
            <w:r>
              <w:t xml:space="preserve">so a randomized trial of prescribing aspirin</w:t>
            </w:r>
            <w:r>
              <w:t xml:space="preserve"> </w:t>
            </w:r>
            <w:r>
              <w:rPr>
                <w:i/>
                <w:iCs/>
              </w:rPr>
              <w:t xml:space="preserve">could</w:t>
            </w:r>
            <w:r>
              <w:t xml:space="preserve"> </w:t>
            </w:r>
            <w:r>
              <w:t xml:space="preserve">have been run.</w:t>
            </w:r>
            <w:r>
              <w:t xml:space="preserve"> </w:t>
            </w:r>
            <w:r>
              <w:t xml:space="preserve">That trial is the target trial (</w:t>
            </w:r>
            <w:hyperlink w:anchor="def-target-trial">
              <w:r>
                <w:rPr>
                  <w:rStyle w:val="Hyperlink"/>
                </w:rPr>
                <w:t xml:space="preserve">Definition 17</w:t>
              </w:r>
            </w:hyperlink>
            <w:r>
              <w:t xml:space="preserve">), and writing down its protocol pins down the causal effect the database is meant to estimate.</w:t>
            </w:r>
          </w:p>
          <w:bookmarkEnd w:id="106"/>
        </w:tc>
      </w:tr>
    </w:tbl>
    <w:p>
      <w:pPr>
        <w:pStyle w:val="BodyText"/>
      </w:pPr>
      <w:r>
        <w:t xml:space="preserve">If the emulation were successful, the observational study and the target trial (had it been conducted) would give the same results.</w:t>
      </w:r>
    </w:p>
    <w:p>
      <w:pPr>
        <w:pStyle w:val="BodyText"/>
      </w:pPr>
      <w:r>
        <w:t xml:space="preserve">The target trial idea, under this and other names, goes back decades: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108" w:name="key-components-of-the-protocol"/>
    <w:p>
      <w:pPr>
        <w:pStyle w:val="Heading3"/>
      </w:pPr>
      <w:r>
        <w:t xml:space="preserve">6.1 Key components of the protocol</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7" w:name="alg-target-trial-emulation"/>
          <w:p>
            <w:pPr>
              <w:pStyle w:val="BodyText"/>
            </w:pPr>
            <w:r>
              <w:rPr>
                <w:b/>
                <w:bCs/>
              </w:rPr>
              <w:t xml:space="preserve">Algorithm 1 (Specifying and emulating a target trial)</w:t>
            </w:r>
            <w:r>
              <w:t xml:space="preserve"> </w:t>
            </w:r>
            <w:r>
              <w:t xml:space="preserve"> </w:t>
            </w:r>
          </w:p>
          <w:p>
            <w:pPr>
              <w:numPr>
                <w:ilvl w:val="0"/>
                <w:numId w:val="1019"/>
              </w:numPr>
            </w:pPr>
            <w:r>
              <w:t xml:space="preserve">Specify the protocol of the target trial (</w:t>
            </w:r>
            <w:hyperlink w:anchor="def-target-trial">
              <w:r>
                <w:rPr>
                  <w:rStyle w:val="Hyperlink"/>
                </w:rPr>
                <w:t xml:space="preserve">Definition 17</w:t>
              </w:r>
            </w:hyperlink>
            <w:r>
              <w:t xml:space="preserve">), with its key components:</w:t>
            </w:r>
          </w:p>
          <w:p>
            <w:pPr>
              <w:pStyle w:val="Compact"/>
              <w:numPr>
                <w:ilvl w:val="1"/>
                <w:numId w:val="1020"/>
              </w:numPr>
            </w:pPr>
            <w:r>
              <w:t xml:space="preserve">eligibility criteria</w:t>
            </w:r>
          </w:p>
          <w:p>
            <w:pPr>
              <w:pStyle w:val="Compact"/>
              <w:numPr>
                <w:ilvl w:val="1"/>
                <w:numId w:val="1020"/>
              </w:numPr>
            </w:pPr>
            <w:r>
              <w:t xml:space="preserve">interventions (or, generally, treatment strategies)</w:t>
            </w:r>
          </w:p>
          <w:p>
            <w:pPr>
              <w:pStyle w:val="Compact"/>
              <w:numPr>
                <w:ilvl w:val="1"/>
                <w:numId w:val="1020"/>
              </w:numPr>
            </w:pPr>
            <w:r>
              <w:t xml:space="preserve">assignment</w:t>
            </w:r>
          </w:p>
          <w:p>
            <w:pPr>
              <w:pStyle w:val="Compact"/>
              <w:numPr>
                <w:ilvl w:val="1"/>
                <w:numId w:val="1020"/>
              </w:numPr>
            </w:pPr>
            <w:r>
              <w:t xml:space="preserve">outcomes</w:t>
            </w:r>
          </w:p>
          <w:p>
            <w:pPr>
              <w:pStyle w:val="Compact"/>
              <w:numPr>
                <w:ilvl w:val="1"/>
                <w:numId w:val="1020"/>
              </w:numPr>
            </w:pPr>
            <w:r>
              <w:t xml:space="preserve">start and end of follow-up</w:t>
            </w:r>
          </w:p>
          <w:p>
            <w:pPr>
              <w:pStyle w:val="Compact"/>
              <w:numPr>
                <w:ilvl w:val="1"/>
                <w:numId w:val="1020"/>
              </w:numPr>
            </w:pPr>
            <w:r>
              <w:t xml:space="preserve">causal contrasts</w:t>
            </w:r>
          </w:p>
          <w:p>
            <w:pPr>
              <w:numPr>
                <w:ilvl w:val="0"/>
                <w:numId w:val="1019"/>
              </w:numPr>
            </w:pPr>
            <w:r>
              <w:t xml:space="preserve">For each component, describe how the observational data will emulate it:</w:t>
            </w:r>
            <w:r>
              <w:t xml:space="preserve"> </w:t>
            </w:r>
            <w:r>
              <w:t xml:space="preserve">who in the data is eligible, which intervention each eligible individual followed, and how outcomes are ascertained.</w:t>
            </w:r>
          </w:p>
          <w:p>
            <w:pPr>
              <w:numPr>
                <w:ilvl w:val="0"/>
                <w:numId w:val="1019"/>
              </w:numPr>
            </w:pPr>
            <w:r>
              <w:t xml:space="preserve">If the analysis uses standardization or IP weighting, identify the adjustment variables</w:t>
            </w:r>
            <w:r>
              <w:t xml:space="preserve"> </w:t>
            </w:r>
            <m:oMath>
              <m:r>
                <m:t>L</m:t>
              </m:r>
            </m:oMath>
            <w:r>
              <w:t xml:space="preserve"> </w:t>
            </w:r>
            <w:r>
              <w:t xml:space="preserve">that are expected to make the treatment groups conditionally exchangeable (</w:t>
            </w:r>
            <w:hyperlink w:anchor="def-exchangeability-conditional">
              <w:r>
                <w:rPr>
                  <w:rStyle w:val="Hyperlink"/>
                </w:rPr>
                <w:t xml:space="preserve">Definition 6</w:t>
              </w:r>
            </w:hyperlink>
            <w:r>
              <w:t xml:space="preserve">).</w:t>
            </w:r>
          </w:p>
          <w:bookmarkEnd w:id="107"/>
        </w:tc>
      </w:tr>
    </w:tbl>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every individual becomes eligible at a single time, and that time is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108"/>
    <w:bookmarkStart w:id="110" w:name="interventions-and-target-trials"/>
    <w:p>
      <w:pPr>
        <w:pStyle w:val="Heading3"/>
      </w:pPr>
      <w:r>
        <w:t xml:space="preserve">6.2 Interventions and target trials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9" w:name="rem-target-trial-interventions"/>
          <w:p>
            <w:pPr>
              <w:pStyle w:val="BodyText"/>
            </w:pPr>
            <w:r>
              <w:rPr>
                <w:i/>
                <w:iCs/>
              </w:rPr>
              <w:t xml:space="preserve">Remark 13</w:t>
            </w:r>
            <w:r>
              <w:t xml:space="preserve"> (The target trial for experiments, interventions, and non-interventions). </w:t>
            </w:r>
            <w:r>
              <w:t xml:space="preserve">For a treatment variable</w:t>
            </w:r>
            <w:r>
              <w:t xml:space="preserve"> </w:t>
            </w:r>
            <m:oMath>
              <m:r>
                <m:t>A</m:t>
              </m:r>
            </m:oMath>
            <w:r>
              <w:t xml:space="preserve"> </w:t>
            </w:r>
            <w:r>
              <w:t xml:space="preserve">and outcome</w:t>
            </w:r>
            <w:r>
              <w:t xml:space="preserve"> </w:t>
            </w:r>
            <m:oMath>
              <m:r>
                <m:t>Y</m:t>
              </m:r>
            </m:oMath>
            <w:r>
              <w:t xml:space="preserve">, the target trial (</w:t>
            </w:r>
            <w:hyperlink w:anchor="def-target-trial">
              <w:r>
                <w:rPr>
                  <w:rStyle w:val="Hyperlink"/>
                </w:rPr>
                <w:t xml:space="preserve">Definition 17</w:t>
              </w:r>
            </w:hyperlink>
            <w:r>
              <w:t xml:space="preserve">) depends on what kind of variable</w:t>
            </w:r>
            <w:r>
              <w:t xml:space="preserve"> </w:t>
            </w:r>
            <m:oMath>
              <m:r>
                <m:t>A</m:t>
              </m:r>
            </m:oMath>
            <w:r>
              <w:t xml:space="preserve"> </w:t>
            </w:r>
            <w:r>
              <w:t xml:space="preserve">is:</w:t>
            </w:r>
          </w:p>
          <w:p>
            <w:pPr>
              <w:pStyle w:val="Compact"/>
              <w:numPr>
                <w:ilvl w:val="0"/>
                <w:numId w:val="1021"/>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21"/>
              </w:numPr>
            </w:pPr>
            <w:r>
              <w:rPr>
                <w:b/>
                <w:bCs/>
              </w:rPr>
              <w:t xml:space="preserve">Observational studies of interventions</w:t>
            </w:r>
            <w:r>
              <w:t xml:space="preserve">: when each value of</w:t>
            </w:r>
            <w:r>
              <w:t xml:space="preserve"> </w:t>
            </w:r>
            <m:oMath>
              <m:r>
                <m:t>A</m:t>
              </m:r>
            </m:oMath>
            <w:r>
              <w:t xml:space="preserve"> </w:t>
            </w:r>
            <w:r>
              <w:t xml:space="preserve">is a sufficiently well-defined intervention that some agent could have applied, a target trial</w:t>
            </w:r>
            <w:r>
              <w:t xml:space="preserve"> </w:t>
            </w:r>
            <w:r>
              <w:rPr>
                <w:i/>
                <w:iCs/>
              </w:rPr>
              <w:t xml:space="preserve">could</w:t>
            </w:r>
            <w:r>
              <w:t xml:space="preserve"> </w:t>
            </w:r>
            <w:r>
              <w:t xml:space="preserve">have been conducted, and specifying its protocol characterizes the causal effect (</w:t>
            </w:r>
            <w:hyperlink w:anchor="exm-aspirin-target-trial">
              <w:r>
                <w:rPr>
                  <w:rStyle w:val="Hyperlink"/>
                </w:rPr>
                <w:t xml:space="preserve">Example 24</w:t>
              </w:r>
            </w:hyperlink>
            <w:r>
              <w:t xml:space="preserve">).</w:t>
            </w:r>
          </w:p>
          <w:p>
            <w:pPr>
              <w:pStyle w:val="Compact"/>
              <w:numPr>
                <w:ilvl w:val="0"/>
                <w:numId w:val="1021"/>
              </w:numPr>
            </w:pPr>
            <w:r>
              <w:rPr>
                <w:b/>
                <w:bCs/>
              </w:rPr>
              <w:t xml:space="preserve">Non-interventions</w:t>
            </w:r>
            <w:r>
              <w:t xml:space="preserve">: the target trial randomizes an ENDE intervention</w:t>
            </w:r>
            <w:r>
              <w:t xml:space="preserve"> </w:t>
            </w:r>
            <m:oMath>
              <m:r>
                <m:t>X</m:t>
              </m:r>
            </m:oMath>
            <w:r>
              <w:t xml:space="preserve"> </w:t>
            </w:r>
            <w:r>
              <w:t xml:space="preserve">(</w:t>
            </w:r>
            <w:hyperlink w:anchor="def-ende">
              <w:r>
                <w:rPr>
                  <w:rStyle w:val="Hyperlink"/>
                </w:rPr>
                <w:t xml:space="preserve">Definition 13</w:t>
              </w:r>
            </w:hyperlink>
            <w:r>
              <w:t xml:space="preserve">) rather than</w:t>
            </w:r>
            <w:r>
              <w:t xml:space="preserve"> </w:t>
            </w:r>
            <m:oMath>
              <m:r>
                <m:t>A</m:t>
              </m:r>
            </m:oMath>
            <w:r>
              <w:t xml:space="preserve">, if experts believe one exists.</w:t>
            </w:r>
          </w:p>
          <w:bookmarkEnd w:id="109"/>
        </w:tc>
      </w:tr>
    </w:tbl>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110"/>
    <w:bookmarkStart w:id="115" w:name="three-non-intervention-variables"/>
    <w:p>
      <w:pPr>
        <w:pStyle w:val="Heading3"/>
      </w:pPr>
      <w:r>
        <w:t xml:space="preserve">6.3 Three non-intervention variables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1" w:name="exm-three-non-interventions"/>
          <w:p>
            <w:pPr>
              <w:pStyle w:val="BodyText"/>
            </w:pPr>
            <w:r>
              <w:rPr>
                <w:b/>
                <w:bCs/>
              </w:rPr>
              <w:t xml:space="preserve">Example 25 (Genotype, blood pressure, and socioeconomic status)</w:t>
            </w:r>
            <w:r>
              <w:t xml:space="preserve"> </w:t>
            </w:r>
            <w:r>
              <w:t xml:space="preserve">Let</w:t>
            </w:r>
            <w:r>
              <w:t xml:space="preserve"> </w:t>
            </w:r>
            <m:oMath>
              <m:r>
                <m:t>Y</m:t>
              </m:r>
            </m:oMath>
            <w:r>
              <w:t xml:space="preserve"> </w:t>
            </w:r>
            <w:r>
              <w:t xml:space="preserve">be an outcome of interest, and let</w:t>
            </w:r>
            <w:r>
              <w:t xml:space="preserve"> </w:t>
            </w:r>
            <m:oMath>
              <m:r>
                <m:t>A</m:t>
              </m:r>
            </m:oMath>
            <w:r>
              <w:t xml:space="preserve"> </w:t>
            </w:r>
            <w:r>
              <w:t xml:space="preserve">be, in turn, genotype, systolic blood pressure, and socioeconomic status.</w:t>
            </w:r>
          </w:p>
          <w:p>
            <w:pPr>
              <w:pStyle w:val="Compact"/>
              <w:numPr>
                <w:ilvl w:val="0"/>
                <w:numId w:val="1022"/>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w:t>
            </w:r>
            <w:hyperlink w:anchor="def-ende">
              <w:r>
                <w:rPr>
                  <w:rStyle w:val="Hyperlink"/>
                </w:rPr>
                <w:t xml:space="preserve">Definition 13</w:t>
              </w:r>
            </w:hyperlink>
            <w:r>
              <w:t xml:space="preserve">) 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22"/>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w:t>
            </w:r>
            <w:r>
              <w:t xml:space="preserve"> </w:t>
            </w:r>
            <w:hyperlink w:anchor="exm-small-changes-blood-pressure">
              <w:r>
                <w:rPr>
                  <w:rStyle w:val="Hyperlink"/>
                </w:rPr>
                <w:t xml:space="preserve">Example 20</w:t>
              </w:r>
            </w:hyperlink>
            <w:r>
              <w:t xml:space="preserve">).</w:t>
            </w:r>
          </w:p>
          <w:p>
            <w:pPr>
              <w:pStyle w:val="Compact"/>
              <w:numPr>
                <w:ilvl w:val="0"/>
                <w:numId w:val="1022"/>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bookmarkEnd w:id="11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12" w:name="rem-target-trial-non-intervention"/>
          <w:p>
            <w:pPr>
              <w:pStyle w:val="BodyText"/>
            </w:pPr>
            <w:r>
              <w:rPr>
                <w:i/>
                <w:iCs/>
              </w:rPr>
              <w:t xml:space="preserve">Remark 14</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112"/>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even with no direct effect of</w:t>
            </w:r>
            <w:r>
              <w:t xml:space="preserve"> </w:t>
            </w:r>
            <m:oMath>
              <m:r>
                <m:t>Z</m:t>
              </m:r>
            </m:oMath>
            <w:r>
              <w:t xml:space="preserve"> </w:t>
            </w:r>
            <w:r>
              <w:t xml:space="preserve">on</w:t>
            </w:r>
            <w:r>
              <w:t xml:space="preserve"> </w:t>
            </w:r>
            <m:oMath>
              <m:r>
                <m:t>Y</m:t>
              </m:r>
            </m:oMath>
            <w:r>
              <w:t xml:space="preserve">, assignment fails to move some individuals’</w:t>
            </w:r>
            <w:r>
              <w:t xml:space="preserve"> </w:t>
            </w:r>
            <m:oMath>
              <m:r>
                <m:t>A</m:t>
              </m:r>
            </m:oMath>
            <w:r>
              <w:t xml:space="preserve"> </w:t>
            </w:r>
            <w:r>
              <w:t xml:space="preserve">to the assigned value.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115"/>
    <w:bookmarkStart w:id="117" w:name="what-a-valid-emulation-needs"/>
    <w:p>
      <w:pPr>
        <w:pStyle w:val="Heading3"/>
      </w:pPr>
      <w:r>
        <w:t xml:space="preserve">6.4 What a valid emulation needs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6" w:name="rem-valid-emulation"/>
          <w:p>
            <w:pPr>
              <w:pStyle w:val="BodyText"/>
            </w:pPr>
            <w:r>
              <w:rPr>
                <w:i/>
                <w:iCs/>
              </w:rPr>
              <w:t xml:space="preserve">Remark 15</w:t>
            </w:r>
            <w:r>
              <w:t xml:space="preserve"> (What a valid emulation needs). </w:t>
            </w:r>
            <w:r>
              <w:t xml:space="preserve">Once the protocol of a target trial (</w:t>
            </w:r>
            <w:hyperlink w:anchor="def-target-trial">
              <w:r>
                <w:rPr>
                  <w:rStyle w:val="Hyperlink"/>
                </w:rPr>
                <w:t xml:space="preserve">Definition 17</w:t>
              </w:r>
            </w:hyperlink>
            <w:r>
              <w:t xml:space="preserve">) for the effect of a treatment</w:t>
            </w:r>
            <w:r>
              <w:t xml:space="preserve"> </w:t>
            </w:r>
            <m:oMath>
              <m:r>
                <m:t>A</m:t>
              </m:r>
            </m:oMath>
            <w:r>
              <w:t xml:space="preserve"> </w:t>
            </w:r>
            <w:r>
              <w:t xml:space="preserve">on an outcome</w:t>
            </w:r>
            <w:r>
              <w:t xml:space="preserve"> </w:t>
            </w:r>
            <m:oMath>
              <m:r>
                <m:t>Y</m:t>
              </m:r>
            </m:oMath>
            <w:r>
              <w:t xml:space="preserve"> </w:t>
            </w:r>
            <w:r>
              <w:t xml:space="preserve">is specified, emulating it with observational data requires</w:t>
            </w:r>
          </w:p>
          <w:p>
            <w:pPr>
              <w:pStyle w:val="Compact"/>
              <w:numPr>
                <w:ilvl w:val="0"/>
                <w:numId w:val="1023"/>
              </w:numPr>
            </w:pPr>
            <w:r>
              <w:t xml:space="preserve">enough information to map the protocol to the data: identify eligible individuals, classify them by intervention, and ascertain outcomes (step 2 of</w:t>
            </w:r>
            <w:r>
              <w:t xml:space="preserve"> </w:t>
            </w:r>
            <w:hyperlink w:anchor="alg-target-trial-emulation">
              <w:r>
                <w:rPr>
                  <w:rStyle w:val="Hyperlink"/>
                </w:rPr>
                <w:t xml:space="preserve">alg. 1</w:t>
              </w:r>
            </w:hyperlink>
            <w:r>
              <w:t xml:space="preserve">);</w:t>
            </w:r>
          </w:p>
          <w:p>
            <w:pPr>
              <w:pStyle w:val="Compact"/>
              <w:numPr>
                <w:ilvl w:val="0"/>
                <w:numId w:val="1023"/>
              </w:numPr>
            </w:pPr>
            <w:r>
              <w:t xml:space="preserve">when using IP weighting or standardization, enough adjustment variables</w:t>
            </w:r>
            <w:r>
              <w:t xml:space="preserve"> </w:t>
            </w:r>
            <m:oMath>
              <m:r>
                <m:t>L</m:t>
              </m:r>
            </m:oMath>
            <w:r>
              <w:t xml:space="preserve"> </w:t>
            </w:r>
            <w:r>
              <w:t xml:space="preserve">for conditional exchangeability (step 3).</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116"/>
        </w:tc>
      </w:tr>
    </w:tbl>
    <w:bookmarkEnd w:id="117"/>
    <w:bookmarkStart w:id="125"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8" w:name="exm-bmi-target-trial"/>
          <w:p>
            <w:pPr>
              <w:pStyle w:val="BodyText"/>
            </w:pPr>
            <w:r>
              <w:rPr>
                <w:b/>
                <w:bCs/>
              </w:rPr>
              <w:t xml:space="preserve">Example 26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118"/>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tip.png" id="120"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Let the Target Trial Expose Unrealistic Interventions</w:t>
            </w:r>
          </w:p>
        </w:tc>
      </w:tr>
      <w:tr>
        <w:trPr>
          <w:cantSplit/>
        </w:trPr>
        <w:tc>
          <w:tcPr>
            <w:tcMar>
              <w:top w:w="108" w:type="dxa"/>
              <w:bottom w:w="108" w:type="dxa"/>
            </w:tcMar>
          </w:tcPr>
          <w:p>
            <w:pPr>
              <w:pStyle w:val="BodyText"/>
            </w:pPr>
            <w:pPr>
              <w:spacing w:before="16" w:after="16"/>
            </w:pPr>
            <w:r>
              <w:t xml:space="preserve">A written target trial makes the intervention behind an analysis explicit.</w:t>
            </w:r>
            <w:r>
              <w:t xml:space="preserve"> </w:t>
            </w:r>
            <w:r>
              <w:t xml:space="preserve">Decision makers can then see when an analysis, like the BMI comparison in</w:t>
            </w:r>
            <w:r>
              <w:t xml:space="preserve"> </w:t>
            </w:r>
            <w:hyperlink w:anchor="exm-bmi-target-trial">
              <w:r>
                <w:rPr>
                  <w:rStyle w:val="Hyperlink"/>
                </w:rPr>
                <w:t xml:space="preserve">Example 26</w:t>
              </w:r>
            </w:hyperlink>
            <w:r>
              <w:t xml:space="preserve">, quietly asks about an intervention nobody could carry out.</w:t>
            </w:r>
          </w:p>
          <w:p/>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4"/>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4"/>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The question is close to interference (Fine Point 1.1), but work on interference usually takes interpretation (i) to be well-defined.</w:t>
            </w:r>
            <w:r>
              <w:t xml:space="preserve"> </w:t>
            </w:r>
            <w:r>
              <w:t xml:space="preserve">So observational data may not be enough to describe what would happen if an intervention were scaled up to a whole system.</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125"/>
    <w:bookmarkEnd w:id="126"/>
    <w:bookmarkStart w:id="127" w:name="summary"/>
    <w:p>
      <w:pPr>
        <w:pStyle w:val="Heading2"/>
      </w:pPr>
      <w:r>
        <w:t xml:space="preserve">7 Summary</w:t>
      </w:r>
    </w:p>
    <w:p>
      <w:r>
        <w:pict>
          <v:rect style="width:0;height:1.5pt" o:hralign="center" o:hrstd="t" o:hr="t"/>
        </w:pict>
      </w:r>
    </w:p>
    <w:p>
      <w:pPr>
        <w:pStyle w:val="FirstParagraph"/>
      </w:pPr>
      <w:r>
        <w:t xml:space="preserve">The identifiability conditions (</w:t>
      </w:r>
      <w:hyperlink w:anchor="def-identifiability-conditions">
        <w:r>
          <w:rPr>
            <w:rStyle w:val="Hyperlink"/>
          </w:rPr>
          <w:t xml:space="preserve">Definition 2</w:t>
        </w:r>
      </w:hyperlink>
      <w:r>
        <w:t xml:space="preserve">) under which an observational study can be analyzed like a conditionally randomized experiment:</w:t>
      </w:r>
    </w:p>
    <w:p>
      <w:pPr>
        <w:pStyle w:val="Compact"/>
        <w:numPr>
          <w:ilvl w:val="0"/>
          <w:numId w:val="1025"/>
        </w:numPr>
      </w:pPr>
      <w:r>
        <w:rPr>
          <w:b/>
          <w:bCs/>
        </w:rPr>
        <w:t xml:space="preserve">Exchangeability</w:t>
      </w:r>
      <w:r>
        <w:t xml:space="preserve"> </w:t>
      </w:r>
      <w:r>
        <w:t xml:space="preserve">(</w:t>
      </w:r>
      <w:hyperlink w:anchor="def-exchangeability-conditional">
        <w:r>
          <w:rPr>
            <w:rStyle w:val="Hyperlink"/>
          </w:rPr>
          <w:t xml:space="preserve">Definition 6</w:t>
        </w:r>
      </w:hyperlink>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so it rests on expert knowledge)</w:t>
      </w:r>
    </w:p>
    <w:p>
      <w:pPr>
        <w:pStyle w:val="Compact"/>
        <w:numPr>
          <w:ilvl w:val="0"/>
          <w:numId w:val="1025"/>
        </w:numPr>
      </w:pPr>
      <w:r>
        <w:rPr>
          <w:b/>
          <w:bCs/>
        </w:rPr>
        <w:t xml:space="preserve">Positivity</w:t>
      </w:r>
      <w:r>
        <w:t xml:space="preserve"> </w:t>
      </w:r>
      <w:r>
        <w:t xml:space="preserve">(</w:t>
      </w:r>
      <w:hyperlink w:anchor="def-positivity">
        <w:r>
          <w:rPr>
            <w:rStyle w:val="Hyperlink"/>
          </w:rPr>
          <w:t xml:space="preserve">Definition 7</w:t>
        </w:r>
      </w:hyperlink>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5"/>
        </w:numPr>
      </w:pPr>
      <w:r>
        <w:rPr>
          <w:b/>
          <w:bCs/>
        </w:rPr>
        <w:t xml:space="preserve">Consistency</w:t>
      </w:r>
      <w:r>
        <w:t xml:space="preserve"> </w:t>
      </w:r>
      <w:r>
        <w:t xml:space="preserve">(</w:t>
      </w:r>
      <w:hyperlink w:anchor="def-consistency">
        <w:r>
          <w:rPr>
            <w:rStyle w:val="Hyperlink"/>
          </w:rPr>
          <w:t xml:space="preserve">Definition 8</w:t>
        </w:r>
      </w:hyperlink>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w:t>
      </w:r>
      <w:hyperlink w:anchor="def-target-trial">
        <w:r>
          <w:rPr>
            <w:rStyle w:val="Hyperlink"/>
          </w:rPr>
          <w:t xml:space="preserve">Definition 17</w:t>
        </w:r>
      </w:hyperlink>
      <w:r>
        <w:t xml:space="preserve">) 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 </w:t>
      </w:r>
      <w:r>
        <w:t xml:space="preserve">(</w:t>
      </w:r>
      <w:hyperlink w:anchor="def-ende">
        <w:r>
          <w:rPr>
            <w:rStyle w:val="Hyperlink"/>
          </w:rPr>
          <w:t xml:space="preserve">Definition 13</w:t>
        </w:r>
      </w:hyperlink>
      <w:r>
        <w:t xml:space="preserve">).</w:t>
      </w:r>
    </w:p>
    <w:p>
      <w:pPr>
        <w:pStyle w:val="BodyText"/>
      </w:pPr>
      <w:r>
        <w:rPr>
          <w:b/>
          <w:bCs/>
        </w:rPr>
        <w:t xml:space="preserve">Looking ahead</w:t>
      </w:r>
      <w:r>
        <w:t xml:space="preserve">:</w:t>
      </w:r>
    </w:p>
    <w:p>
      <w:pPr>
        <w:pStyle w:val="Compact"/>
        <w:numPr>
          <w:ilvl w:val="0"/>
          <w:numId w:val="1026"/>
        </w:numPr>
      </w:pPr>
      <w:r>
        <w:t xml:space="preserve">Chapter 4 discusses effect modification and the dependence of causal effects on the population</w:t>
      </w:r>
    </w:p>
    <w:p>
      <w:pPr>
        <w:pStyle w:val="Compact"/>
        <w:numPr>
          <w:ilvl w:val="0"/>
          <w:numId w:val="1026"/>
        </w:numPr>
      </w:pPr>
      <w:r>
        <w:t xml:space="preserve">Chapter 6 introduces causal diagrams;</w:t>
      </w:r>
      <w:r>
        <w:t xml:space="preserve"> </w:t>
      </w:r>
      <w:r>
        <w:t xml:space="preserve">Chapters 7-9 cover confounding, selection bias, and measurement bias</w:t>
      </w:r>
    </w:p>
    <w:p>
      <w:pPr>
        <w:pStyle w:val="Compact"/>
        <w:numPr>
          <w:ilvl w:val="0"/>
          <w:numId w:val="1026"/>
        </w:numPr>
      </w:pPr>
      <w:r>
        <w:t xml:space="preserve">Chapter 16 describes instrumental variable methods, which rely on different identifiability conditions</w:t>
      </w:r>
    </w:p>
    <w:p>
      <w:pPr>
        <w:pStyle w:val="Compact"/>
        <w:numPr>
          <w:ilvl w:val="0"/>
          <w:numId w:val="1026"/>
        </w:numPr>
      </w:pPr>
      <w:r>
        <w:t xml:space="preserve">Chapter 22 returns to target trial emulation</w:t>
      </w:r>
    </w:p>
    <w:bookmarkEnd w:id="127"/>
    <w:bookmarkStart w:id="131" w:name="references"/>
    <w:p>
      <w:pPr>
        <w:pStyle w:val="Heading2"/>
      </w:pPr>
      <w:r>
        <w:t xml:space="preserve">8 References</w:t>
      </w:r>
    </w:p>
    <w:p>
      <w:r>
        <w:pict>
          <v:rect style="width:0;height:1.5pt" o:hralign="center" o:hrstd="t" o:hr="t"/>
        </w:pict>
      </w:r>
    </w:p>
    <w:bookmarkStart w:id="130" w:name="refs"/>
    <w:bookmarkStart w:id="1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28">
        <w:r>
          <w:rPr>
            <w:rStyle w:val="Hyperlink"/>
          </w:rPr>
          <w:t xml:space="preserve">https://miguelhernan.org/whatifbook</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4" Target="media/rId24.png" /><Relationship Type="http://schemas.openxmlformats.org/officeDocument/2006/relationships/image" Id="rId41" Target="media/rId41.png" /><Relationship Type="http://schemas.openxmlformats.org/officeDocument/2006/relationships/image" Id="rId75" Target="media/rId75.png" /><Relationship Type="http://schemas.openxmlformats.org/officeDocument/2006/relationships/hyperlink" Id="rId1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1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2026-10-09T12:25:54Z</dcterms:created>
  <dcterms:modified xsi:type="dcterms:W3CDTF">2026-10-09T12:25:54Z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